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5B19" w:rsidRDefault="000F4F60">
      <w:pPr>
        <w:widowControl w:val="0"/>
        <w:pBdr>
          <w:top w:val="nil"/>
          <w:left w:val="nil"/>
          <w:bottom w:val="nil"/>
          <w:right w:val="nil"/>
          <w:between w:val="nil"/>
        </w:pBdr>
        <w:spacing w:before="88" w:line="240" w:lineRule="auto"/>
        <w:ind w:left="1" w:right="340" w:hanging="3"/>
        <w:jc w:val="center"/>
        <w:rPr>
          <w:color w:val="000000"/>
          <w:sz w:val="25"/>
          <w:szCs w:val="25"/>
        </w:rPr>
      </w:pPr>
      <w:bookmarkStart w:id="0" w:name="_GoBack"/>
      <w:bookmarkEnd w:id="0"/>
      <w:r>
        <w:rPr>
          <w:b/>
          <w:color w:val="000000"/>
          <w:sz w:val="25"/>
          <w:szCs w:val="25"/>
        </w:rPr>
        <w:t>CIRCUITO NACIONAL DE TENIS PLAYA</w:t>
      </w:r>
      <w:r>
        <w:rPr>
          <w:noProof/>
        </w:rPr>
        <w:drawing>
          <wp:anchor distT="0" distB="0" distL="0" distR="0" simplePos="0" relativeHeight="251658240" behindDoc="0" locked="0" layoutInCell="1" hidden="0" allowOverlap="1">
            <wp:simplePos x="0" y="0"/>
            <wp:positionH relativeFrom="column">
              <wp:posOffset>173990</wp:posOffset>
            </wp:positionH>
            <wp:positionV relativeFrom="paragraph">
              <wp:posOffset>-5714</wp:posOffset>
            </wp:positionV>
            <wp:extent cx="993775" cy="628015"/>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993775" cy="628015"/>
                    </a:xfrm>
                    <a:prstGeom prst="rect">
                      <a:avLst/>
                    </a:prstGeom>
                    <a:ln/>
                  </pic:spPr>
                </pic:pic>
              </a:graphicData>
            </a:graphic>
          </wp:anchor>
        </w:drawing>
      </w:r>
      <w:r>
        <w:rPr>
          <w:noProof/>
        </w:rPr>
        <w:drawing>
          <wp:anchor distT="0" distB="0" distL="0" distR="0" simplePos="0" relativeHeight="251659264" behindDoc="0" locked="0" layoutInCell="1" hidden="0" allowOverlap="1">
            <wp:simplePos x="0" y="0"/>
            <wp:positionH relativeFrom="column">
              <wp:posOffset>4758055</wp:posOffset>
            </wp:positionH>
            <wp:positionV relativeFrom="paragraph">
              <wp:posOffset>168275</wp:posOffset>
            </wp:positionV>
            <wp:extent cx="1002030" cy="425450"/>
            <wp:effectExtent l="0" t="0" r="0" b="0"/>
            <wp:wrapNone/>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1002030" cy="425450"/>
                    </a:xfrm>
                    <a:prstGeom prst="rect">
                      <a:avLst/>
                    </a:prstGeom>
                    <a:ln/>
                  </pic:spPr>
                </pic:pic>
              </a:graphicData>
            </a:graphic>
          </wp:anchor>
        </w:drawing>
      </w:r>
    </w:p>
    <w:p w:rsidR="00915B19" w:rsidRDefault="00915B19">
      <w:pPr>
        <w:widowControl w:val="0"/>
        <w:pBdr>
          <w:top w:val="nil"/>
          <w:left w:val="nil"/>
          <w:bottom w:val="nil"/>
          <w:right w:val="nil"/>
          <w:between w:val="nil"/>
        </w:pBdr>
        <w:spacing w:before="2" w:line="240" w:lineRule="auto"/>
        <w:ind w:left="0" w:hanging="2"/>
        <w:rPr>
          <w:color w:val="000000"/>
          <w:sz w:val="24"/>
          <w:szCs w:val="24"/>
        </w:rPr>
      </w:pPr>
    </w:p>
    <w:p w:rsidR="00915B19" w:rsidRDefault="000F4F60">
      <w:pPr>
        <w:widowControl w:val="0"/>
        <w:pBdr>
          <w:top w:val="nil"/>
          <w:left w:val="nil"/>
          <w:bottom w:val="nil"/>
          <w:right w:val="nil"/>
          <w:between w:val="nil"/>
        </w:pBdr>
        <w:spacing w:before="96" w:line="240" w:lineRule="auto"/>
        <w:ind w:left="0" w:right="351" w:hanging="2"/>
        <w:jc w:val="center"/>
        <w:rPr>
          <w:color w:val="000000"/>
        </w:rPr>
      </w:pPr>
      <w:r>
        <w:rPr>
          <w:b/>
          <w:color w:val="000000"/>
        </w:rPr>
        <w:t>FICHA DE INFORMACIÓN DEL TORNEO</w:t>
      </w:r>
    </w:p>
    <w:p w:rsidR="00915B19" w:rsidRDefault="000F4F60">
      <w:pPr>
        <w:widowControl w:val="0"/>
        <w:pBdr>
          <w:top w:val="nil"/>
          <w:left w:val="nil"/>
          <w:bottom w:val="nil"/>
          <w:right w:val="nil"/>
          <w:between w:val="nil"/>
        </w:pBdr>
        <w:spacing w:before="198" w:line="240" w:lineRule="auto"/>
        <w:ind w:left="0" w:right="248" w:hanging="2"/>
        <w:jc w:val="center"/>
        <w:rPr>
          <w:color w:val="000000"/>
        </w:rPr>
      </w:pPr>
      <w:r>
        <w:rPr>
          <w:b/>
          <w:color w:val="3366FF"/>
        </w:rPr>
        <w:t>2024</w:t>
      </w:r>
    </w:p>
    <w:p w:rsidR="00915B19" w:rsidRDefault="000F4F60">
      <w:pPr>
        <w:widowControl w:val="0"/>
        <w:pBdr>
          <w:top w:val="nil"/>
          <w:left w:val="nil"/>
          <w:bottom w:val="nil"/>
          <w:right w:val="nil"/>
          <w:between w:val="nil"/>
        </w:pBdr>
        <w:spacing w:before="120" w:line="240" w:lineRule="auto"/>
        <w:ind w:left="0" w:right="361" w:hanging="2"/>
        <w:jc w:val="center"/>
        <w:rPr>
          <w:color w:val="000000"/>
          <w:sz w:val="16"/>
          <w:szCs w:val="16"/>
        </w:rPr>
      </w:pPr>
      <w:r>
        <w:rPr>
          <w:b/>
          <w:color w:val="000000"/>
          <w:sz w:val="16"/>
          <w:szCs w:val="16"/>
        </w:rPr>
        <w:t>OBLIGATORIO para Torneos de nivel 1 y nivel 2</w:t>
      </w:r>
    </w:p>
    <w:p w:rsidR="00915B19" w:rsidRDefault="000F4F60">
      <w:pPr>
        <w:widowControl w:val="0"/>
        <w:pBdr>
          <w:top w:val="nil"/>
          <w:left w:val="nil"/>
          <w:bottom w:val="nil"/>
          <w:right w:val="nil"/>
          <w:between w:val="nil"/>
        </w:pBdr>
        <w:spacing w:before="18" w:line="261" w:lineRule="auto"/>
        <w:ind w:left="0" w:right="361" w:hanging="2"/>
        <w:jc w:val="center"/>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Este formulario debe remitirse una vez aceptado el Torneo al menos 8 semanas antes del inicio de la competición para su publicación en la web oficial de la RFET</w:t>
      </w:r>
    </w:p>
    <w:p w:rsidR="00915B19" w:rsidRDefault="000F4F60">
      <w:pPr>
        <w:widowControl w:val="0"/>
        <w:pBdr>
          <w:top w:val="nil"/>
          <w:left w:val="nil"/>
          <w:bottom w:val="nil"/>
          <w:right w:val="nil"/>
          <w:between w:val="nil"/>
        </w:pBdr>
        <w:spacing w:before="145" w:line="240" w:lineRule="auto"/>
        <w:ind w:left="0" w:right="351" w:hanging="2"/>
        <w:jc w:val="center"/>
        <w:rPr>
          <w:color w:val="000000"/>
        </w:rPr>
      </w:pPr>
      <w:r>
        <w:rPr>
          <w:rFonts w:ascii="Helvetica Neue" w:eastAsia="Helvetica Neue" w:hAnsi="Helvetica Neue" w:cs="Helvetica Neue"/>
          <w:color w:val="000000"/>
          <w:sz w:val="16"/>
          <w:szCs w:val="16"/>
        </w:rPr>
        <w:t xml:space="preserve">Por favor, cumplimente el formulario en formato electrónico y remítalo a </w:t>
      </w:r>
      <w:hyperlink r:id="rId8">
        <w:r>
          <w:rPr>
            <w:rFonts w:ascii="Helvetica Neue" w:eastAsia="Helvetica Neue" w:hAnsi="Helvetica Neue" w:cs="Helvetica Neue"/>
            <w:color w:val="000000"/>
            <w:sz w:val="16"/>
            <w:szCs w:val="16"/>
          </w:rPr>
          <w:t>carles.vicens@rfet.es</w:t>
        </w:r>
      </w:hyperlink>
    </w:p>
    <w:p w:rsidR="00915B19" w:rsidRDefault="00915B19">
      <w:pPr>
        <w:widowControl w:val="0"/>
        <w:pBdr>
          <w:top w:val="nil"/>
          <w:left w:val="nil"/>
          <w:bottom w:val="nil"/>
          <w:right w:val="nil"/>
          <w:between w:val="nil"/>
        </w:pBdr>
        <w:spacing w:before="145" w:line="240" w:lineRule="auto"/>
        <w:ind w:left="0" w:right="351" w:hanging="2"/>
        <w:rPr>
          <w:color w:val="000000"/>
        </w:rPr>
      </w:pPr>
    </w:p>
    <w:tbl>
      <w:tblPr>
        <w:tblStyle w:val="a8"/>
        <w:tblW w:w="6405" w:type="dxa"/>
        <w:tblInd w:w="2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715"/>
        <w:gridCol w:w="3690"/>
      </w:tblGrid>
      <w:tr w:rsidR="00915B19">
        <w:trPr>
          <w:cantSplit/>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 xml:space="preserve">Nombre del torneo </w:t>
            </w:r>
          </w:p>
        </w:tc>
        <w:tc>
          <w:tcPr>
            <w:tcW w:w="369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Liga Mapfre Menorca 2024</w:t>
            </w:r>
          </w:p>
        </w:tc>
      </w:tr>
      <w:tr w:rsidR="00915B19">
        <w:trPr>
          <w:cantSplit/>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Club / Organizador</w:t>
            </w:r>
          </w:p>
        </w:tc>
        <w:tc>
          <w:tcPr>
            <w:tcW w:w="369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Club Esportiu Freeplay</w:t>
            </w:r>
          </w:p>
        </w:tc>
      </w:tr>
      <w:tr w:rsidR="00915B19">
        <w:trPr>
          <w:cantSplit/>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Número de edición</w:t>
            </w:r>
          </w:p>
        </w:tc>
        <w:tc>
          <w:tcPr>
            <w:tcW w:w="369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3</w:t>
            </w:r>
          </w:p>
        </w:tc>
      </w:tr>
      <w:tr w:rsidR="00915B19">
        <w:trPr>
          <w:cantSplit/>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Pruebas previstas</w:t>
            </w:r>
          </w:p>
        </w:tc>
        <w:tc>
          <w:tcPr>
            <w:tcW w:w="369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Dobles (Absoluto, sub18 y veteranos+40)</w:t>
            </w:r>
          </w:p>
        </w:tc>
      </w:tr>
      <w:tr w:rsidR="00915B19">
        <w:trPr>
          <w:cantSplit/>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Nivel del torneo (0-3)</w:t>
            </w:r>
          </w:p>
        </w:tc>
        <w:tc>
          <w:tcPr>
            <w:tcW w:w="369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0 - MAPFRE</w:t>
            </w:r>
          </w:p>
        </w:tc>
      </w:tr>
      <w:tr w:rsidR="00915B19">
        <w:trPr>
          <w:cantSplit/>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Premios en metálico</w:t>
            </w:r>
          </w:p>
        </w:tc>
        <w:tc>
          <w:tcPr>
            <w:tcW w:w="369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2000€</w:t>
            </w:r>
          </w:p>
        </w:tc>
      </w:tr>
      <w:tr w:rsidR="00915B19">
        <w:trPr>
          <w:cantSplit/>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Cuota de torneo</w:t>
            </w:r>
          </w:p>
        </w:tc>
        <w:tc>
          <w:tcPr>
            <w:tcW w:w="369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1 Prueba - 25€/persona</w:t>
            </w:r>
          </w:p>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2 Pruebas – 40€/persona</w:t>
            </w:r>
          </w:p>
        </w:tc>
      </w:tr>
    </w:tbl>
    <w:p w:rsidR="00915B19" w:rsidRDefault="00915B19">
      <w:pPr>
        <w:widowControl w:val="0"/>
        <w:pBdr>
          <w:top w:val="nil"/>
          <w:left w:val="nil"/>
          <w:bottom w:val="nil"/>
          <w:right w:val="nil"/>
          <w:between w:val="nil"/>
        </w:pBdr>
        <w:spacing w:before="145" w:line="240" w:lineRule="auto"/>
        <w:ind w:left="0" w:right="351" w:hanging="2"/>
        <w:jc w:val="both"/>
        <w:rPr>
          <w:color w:val="000000"/>
        </w:rPr>
      </w:pPr>
    </w:p>
    <w:tbl>
      <w:tblPr>
        <w:tblStyle w:val="a9"/>
        <w:tblW w:w="6420" w:type="dxa"/>
        <w:tblInd w:w="2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715"/>
        <w:gridCol w:w="1800"/>
        <w:gridCol w:w="1905"/>
      </w:tblGrid>
      <w:tr w:rsidR="00915B19">
        <w:trPr>
          <w:cantSplit/>
          <w:tblHeader/>
        </w:trPr>
        <w:tc>
          <w:tcPr>
            <w:tcW w:w="2715" w:type="dxa"/>
            <w:tcMar>
              <w:top w:w="100" w:type="dxa"/>
              <w:left w:w="100" w:type="dxa"/>
              <w:bottom w:w="100" w:type="dxa"/>
              <w:right w:w="100" w:type="dxa"/>
            </w:tcMar>
          </w:tcPr>
          <w:p w:rsidR="00915B19" w:rsidRDefault="00915B19">
            <w:pPr>
              <w:widowControl w:val="0"/>
              <w:pBdr>
                <w:top w:val="nil"/>
                <w:left w:val="nil"/>
                <w:bottom w:val="nil"/>
                <w:right w:val="nil"/>
                <w:between w:val="nil"/>
              </w:pBdr>
              <w:spacing w:before="145" w:line="240" w:lineRule="auto"/>
              <w:ind w:left="0" w:right="351" w:hanging="2"/>
              <w:jc w:val="both"/>
              <w:rPr>
                <w:color w:val="000000"/>
                <w:sz w:val="16"/>
                <w:szCs w:val="16"/>
              </w:rPr>
            </w:pPr>
          </w:p>
        </w:tc>
        <w:tc>
          <w:tcPr>
            <w:tcW w:w="1800" w:type="dxa"/>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b/>
                <w:color w:val="000000"/>
                <w:sz w:val="16"/>
                <w:szCs w:val="16"/>
              </w:rPr>
              <w:t>Fecha inicio</w:t>
            </w:r>
          </w:p>
        </w:tc>
        <w:tc>
          <w:tcPr>
            <w:tcW w:w="1905" w:type="dxa"/>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b/>
                <w:color w:val="000000"/>
                <w:sz w:val="16"/>
                <w:szCs w:val="16"/>
              </w:rPr>
              <w:t>Fecha fin</w:t>
            </w:r>
          </w:p>
        </w:tc>
      </w:tr>
      <w:tr w:rsidR="00915B19">
        <w:trPr>
          <w:cantSplit/>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before="145" w:line="240" w:lineRule="auto"/>
              <w:ind w:left="0" w:right="351" w:hanging="2"/>
              <w:jc w:val="both"/>
              <w:rPr>
                <w:color w:val="000000"/>
                <w:sz w:val="16"/>
                <w:szCs w:val="16"/>
              </w:rPr>
            </w:pPr>
            <w:r>
              <w:rPr>
                <w:b/>
                <w:color w:val="000000"/>
                <w:sz w:val="16"/>
                <w:szCs w:val="16"/>
              </w:rPr>
              <w:t>Fechas Fase Final</w:t>
            </w:r>
          </w:p>
        </w:tc>
        <w:tc>
          <w:tcPr>
            <w:tcW w:w="1800" w:type="dxa"/>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color w:val="000000"/>
                <w:sz w:val="16"/>
                <w:szCs w:val="16"/>
              </w:rPr>
              <w:t>25/10/24</w:t>
            </w:r>
          </w:p>
        </w:tc>
        <w:tc>
          <w:tcPr>
            <w:tcW w:w="1905" w:type="dxa"/>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color w:val="000000"/>
                <w:sz w:val="16"/>
                <w:szCs w:val="16"/>
              </w:rPr>
              <w:t>27/10/24</w:t>
            </w:r>
          </w:p>
        </w:tc>
      </w:tr>
      <w:tr w:rsidR="00915B19">
        <w:trPr>
          <w:cantSplit/>
          <w:trHeight w:val="420"/>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before="145" w:line="240" w:lineRule="auto"/>
              <w:ind w:left="0" w:right="351" w:hanging="2"/>
              <w:jc w:val="both"/>
              <w:rPr>
                <w:color w:val="000000"/>
                <w:sz w:val="16"/>
                <w:szCs w:val="16"/>
              </w:rPr>
            </w:pPr>
            <w:r>
              <w:rPr>
                <w:b/>
                <w:color w:val="000000"/>
                <w:sz w:val="16"/>
                <w:szCs w:val="16"/>
              </w:rPr>
              <w:t>Fechas Fase Previa</w:t>
            </w:r>
          </w:p>
        </w:tc>
        <w:tc>
          <w:tcPr>
            <w:tcW w:w="3705" w:type="dxa"/>
            <w:gridSpan w:val="2"/>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color w:val="000000"/>
                <w:sz w:val="16"/>
                <w:szCs w:val="16"/>
              </w:rPr>
              <w:t>Sin previa</w:t>
            </w:r>
          </w:p>
        </w:tc>
      </w:tr>
    </w:tbl>
    <w:p w:rsidR="00915B19" w:rsidRDefault="00915B19">
      <w:pPr>
        <w:widowControl w:val="0"/>
        <w:pBdr>
          <w:top w:val="nil"/>
          <w:left w:val="nil"/>
          <w:bottom w:val="nil"/>
          <w:right w:val="nil"/>
          <w:between w:val="nil"/>
        </w:pBdr>
        <w:spacing w:before="145" w:line="240" w:lineRule="auto"/>
        <w:ind w:left="0" w:right="351" w:hanging="2"/>
        <w:rPr>
          <w:color w:val="000000"/>
        </w:rPr>
      </w:pPr>
    </w:p>
    <w:tbl>
      <w:tblPr>
        <w:tblStyle w:val="aa"/>
        <w:tblW w:w="6405" w:type="dxa"/>
        <w:tblInd w:w="2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715"/>
        <w:gridCol w:w="3690"/>
      </w:tblGrid>
      <w:tr w:rsidR="00915B19">
        <w:trPr>
          <w:cantSplit/>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Organizador</w:t>
            </w:r>
          </w:p>
        </w:tc>
        <w:tc>
          <w:tcPr>
            <w:tcW w:w="369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Club Esportiu Freeplay</w:t>
            </w:r>
          </w:p>
        </w:tc>
      </w:tr>
      <w:tr w:rsidR="00915B19">
        <w:trPr>
          <w:cantSplit/>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 xml:space="preserve">Persona contacto </w:t>
            </w:r>
          </w:p>
        </w:tc>
        <w:tc>
          <w:tcPr>
            <w:tcW w:w="3690" w:type="dxa"/>
          </w:tcPr>
          <w:p w:rsidR="00915B19" w:rsidRDefault="000F4F60">
            <w:pPr>
              <w:widowControl w:val="0"/>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Piti Sintes 620282077 </w:t>
            </w:r>
          </w:p>
          <w:p w:rsidR="00915B19" w:rsidRDefault="000F4F60">
            <w:pPr>
              <w:widowControl w:val="0"/>
              <w:pBdr>
                <w:top w:val="nil"/>
                <w:left w:val="nil"/>
                <w:bottom w:val="nil"/>
                <w:right w:val="nil"/>
                <w:between w:val="nil"/>
              </w:pBdr>
              <w:spacing w:before="134" w:line="240" w:lineRule="auto"/>
              <w:ind w:left="0" w:hanging="2"/>
              <w:rPr>
                <w:color w:val="000000"/>
                <w:sz w:val="16"/>
                <w:szCs w:val="16"/>
              </w:rPr>
            </w:pPr>
            <w:r>
              <w:rPr>
                <w:rFonts w:ascii="Helvetica Neue" w:eastAsia="Helvetica Neue" w:hAnsi="Helvetica Neue" w:cs="Helvetica Neue"/>
                <w:color w:val="000000"/>
                <w:sz w:val="16"/>
                <w:szCs w:val="16"/>
              </w:rPr>
              <w:t>Sara Casasnovas 616463565</w:t>
            </w:r>
          </w:p>
        </w:tc>
      </w:tr>
      <w:tr w:rsidR="00915B19">
        <w:trPr>
          <w:cantSplit/>
          <w:tblHeader/>
        </w:trPr>
        <w:tc>
          <w:tcPr>
            <w:tcW w:w="271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Correo electrónico</w:t>
            </w:r>
          </w:p>
        </w:tc>
        <w:tc>
          <w:tcPr>
            <w:tcW w:w="369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freeplayscp@gmail.com</w:t>
            </w:r>
          </w:p>
        </w:tc>
      </w:tr>
    </w:tbl>
    <w:p w:rsidR="00915B19" w:rsidRDefault="00915B19">
      <w:pPr>
        <w:widowControl w:val="0"/>
        <w:pBdr>
          <w:top w:val="nil"/>
          <w:left w:val="nil"/>
          <w:bottom w:val="nil"/>
          <w:right w:val="nil"/>
          <w:between w:val="nil"/>
        </w:pBdr>
        <w:spacing w:before="145" w:line="240" w:lineRule="auto"/>
        <w:ind w:left="0" w:right="351" w:hanging="2"/>
        <w:rPr>
          <w:color w:val="000000"/>
        </w:rPr>
      </w:pPr>
    </w:p>
    <w:tbl>
      <w:tblPr>
        <w:tblStyle w:val="ab"/>
        <w:tblW w:w="8730" w:type="dxa"/>
        <w:tblInd w:w="2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685"/>
        <w:gridCol w:w="6045"/>
      </w:tblGrid>
      <w:tr w:rsidR="00915B19">
        <w:trPr>
          <w:cantSplit/>
          <w:tblHeader/>
        </w:trPr>
        <w:tc>
          <w:tcPr>
            <w:tcW w:w="268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Federación territorial</w:t>
            </w:r>
          </w:p>
        </w:tc>
        <w:tc>
          <w:tcPr>
            <w:tcW w:w="6045"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Federació Tennis Illes Balears</w:t>
            </w:r>
          </w:p>
        </w:tc>
      </w:tr>
      <w:tr w:rsidR="00915B19">
        <w:trPr>
          <w:cantSplit/>
          <w:tblHeader/>
        </w:trPr>
        <w:tc>
          <w:tcPr>
            <w:tcW w:w="268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Lugar de celebración del torneo</w:t>
            </w:r>
          </w:p>
        </w:tc>
        <w:tc>
          <w:tcPr>
            <w:tcW w:w="6045" w:type="dxa"/>
          </w:tcPr>
          <w:p w:rsidR="00915B19" w:rsidRDefault="000F4F60">
            <w:pPr>
              <w:widowControl w:val="0"/>
              <w:pBdr>
                <w:top w:val="nil"/>
                <w:left w:val="nil"/>
                <w:bottom w:val="nil"/>
                <w:right w:val="nil"/>
                <w:between w:val="nil"/>
              </w:pBdr>
              <w:spacing w:before="134" w:line="240" w:lineRule="auto"/>
              <w:ind w:left="0" w:hanging="2"/>
              <w:rPr>
                <w:color w:val="000000"/>
                <w:sz w:val="16"/>
                <w:szCs w:val="16"/>
              </w:rPr>
            </w:pPr>
            <w:r>
              <w:rPr>
                <w:rFonts w:ascii="Helvetica Neue" w:eastAsia="Helvetica Neue" w:hAnsi="Helvetica Neue" w:cs="Helvetica Neue"/>
                <w:color w:val="000000"/>
                <w:sz w:val="16"/>
                <w:szCs w:val="16"/>
              </w:rPr>
              <w:t>Playa de Cala’n Bosch (Ciutadella de Menorca)</w:t>
            </w:r>
          </w:p>
        </w:tc>
      </w:tr>
      <w:tr w:rsidR="00915B19">
        <w:trPr>
          <w:cantSplit/>
          <w:tblHeader/>
        </w:trPr>
        <w:tc>
          <w:tcPr>
            <w:tcW w:w="268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Dirección</w:t>
            </w:r>
          </w:p>
        </w:tc>
        <w:tc>
          <w:tcPr>
            <w:tcW w:w="6045" w:type="dxa"/>
          </w:tcPr>
          <w:p w:rsidR="00915B19" w:rsidRDefault="000F4F60">
            <w:pPr>
              <w:widowControl w:val="0"/>
              <w:pBdr>
                <w:top w:val="nil"/>
                <w:left w:val="nil"/>
                <w:bottom w:val="nil"/>
                <w:right w:val="nil"/>
                <w:between w:val="nil"/>
              </w:pBdr>
              <w:spacing w:before="134" w:line="240" w:lineRule="auto"/>
              <w:ind w:left="0" w:hanging="2"/>
              <w:rPr>
                <w:color w:val="000000"/>
                <w:sz w:val="16"/>
                <w:szCs w:val="16"/>
              </w:rPr>
            </w:pPr>
            <w:r>
              <w:rPr>
                <w:rFonts w:ascii="Helvetica Neue" w:eastAsia="Helvetica Neue" w:hAnsi="Helvetica Neue" w:cs="Helvetica Neue"/>
                <w:color w:val="000000"/>
                <w:sz w:val="16"/>
                <w:szCs w:val="16"/>
              </w:rPr>
              <w:t>Playa Cala’n Bosch (C/ Circumval·lació 23, 07769 Cala’n Bosch, Illes Balears)</w:t>
            </w:r>
          </w:p>
        </w:tc>
      </w:tr>
      <w:tr w:rsidR="00915B19">
        <w:trPr>
          <w:cantSplit/>
          <w:tblHeader/>
        </w:trPr>
        <w:tc>
          <w:tcPr>
            <w:tcW w:w="268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Población, província y cp</w:t>
            </w:r>
          </w:p>
        </w:tc>
        <w:tc>
          <w:tcPr>
            <w:tcW w:w="6045" w:type="dxa"/>
          </w:tcPr>
          <w:p w:rsidR="00915B19" w:rsidRDefault="000F4F60">
            <w:pPr>
              <w:widowControl w:val="0"/>
              <w:pBdr>
                <w:top w:val="nil"/>
                <w:left w:val="nil"/>
                <w:bottom w:val="nil"/>
                <w:right w:val="nil"/>
                <w:between w:val="nil"/>
              </w:pBdr>
              <w:spacing w:before="134" w:line="240" w:lineRule="auto"/>
              <w:ind w:left="0" w:hanging="2"/>
              <w:rPr>
                <w:color w:val="000000"/>
                <w:sz w:val="16"/>
                <w:szCs w:val="16"/>
              </w:rPr>
            </w:pPr>
            <w:r>
              <w:rPr>
                <w:rFonts w:ascii="Helvetica Neue" w:eastAsia="Helvetica Neue" w:hAnsi="Helvetica Neue" w:cs="Helvetica Neue"/>
                <w:color w:val="000000"/>
                <w:sz w:val="16"/>
                <w:szCs w:val="16"/>
              </w:rPr>
              <w:t>Ciutadella de Menorca / Illes Balears / 07769</w:t>
            </w:r>
          </w:p>
        </w:tc>
      </w:tr>
      <w:tr w:rsidR="00915B19">
        <w:trPr>
          <w:cantSplit/>
          <w:tblHeader/>
        </w:trPr>
        <w:tc>
          <w:tcPr>
            <w:tcW w:w="268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Número de pistas de juego</w:t>
            </w:r>
          </w:p>
        </w:tc>
        <w:tc>
          <w:tcPr>
            <w:tcW w:w="6045"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8</w:t>
            </w:r>
          </w:p>
        </w:tc>
      </w:tr>
      <w:tr w:rsidR="00915B19">
        <w:trPr>
          <w:cantSplit/>
          <w:tblHeader/>
        </w:trPr>
        <w:tc>
          <w:tcPr>
            <w:tcW w:w="268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Número de pistas de entrenamiento</w:t>
            </w:r>
          </w:p>
        </w:tc>
        <w:tc>
          <w:tcPr>
            <w:tcW w:w="6045"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1</w:t>
            </w:r>
          </w:p>
        </w:tc>
      </w:tr>
    </w:tbl>
    <w:p w:rsidR="00915B19" w:rsidRDefault="00915B19">
      <w:pPr>
        <w:widowControl w:val="0"/>
        <w:pBdr>
          <w:top w:val="nil"/>
          <w:left w:val="nil"/>
          <w:bottom w:val="nil"/>
          <w:right w:val="nil"/>
          <w:between w:val="nil"/>
        </w:pBdr>
        <w:spacing w:before="160" w:line="240" w:lineRule="auto"/>
        <w:ind w:left="0" w:hanging="2"/>
        <w:rPr>
          <w:color w:val="000000"/>
          <w:sz w:val="16"/>
          <w:szCs w:val="16"/>
        </w:rPr>
      </w:pPr>
    </w:p>
    <w:tbl>
      <w:tblPr>
        <w:tblStyle w:val="ac"/>
        <w:tblW w:w="8873" w:type="dxa"/>
        <w:tblInd w:w="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957"/>
        <w:gridCol w:w="2958"/>
        <w:gridCol w:w="2958"/>
      </w:tblGrid>
      <w:tr w:rsidR="00915B19">
        <w:trPr>
          <w:cantSplit/>
          <w:trHeight w:val="360"/>
          <w:tblHeader/>
        </w:trPr>
        <w:tc>
          <w:tcPr>
            <w:tcW w:w="8873" w:type="dxa"/>
            <w:gridSpan w:val="3"/>
            <w:tcMar>
              <w:top w:w="100" w:type="dxa"/>
              <w:left w:w="100" w:type="dxa"/>
              <w:bottom w:w="100" w:type="dxa"/>
              <w:right w:w="100" w:type="dxa"/>
            </w:tcMar>
          </w:tcPr>
          <w:p w:rsidR="00915B19" w:rsidRDefault="000F4F60">
            <w:pPr>
              <w:widowControl w:val="0"/>
              <w:pBdr>
                <w:top w:val="nil"/>
                <w:left w:val="nil"/>
                <w:bottom w:val="nil"/>
                <w:right w:val="nil"/>
                <w:between w:val="nil"/>
              </w:pBdr>
              <w:spacing w:before="160" w:line="240" w:lineRule="auto"/>
              <w:ind w:left="0" w:hanging="2"/>
              <w:jc w:val="center"/>
              <w:rPr>
                <w:color w:val="000000"/>
                <w:sz w:val="16"/>
                <w:szCs w:val="16"/>
              </w:rPr>
            </w:pPr>
            <w:r>
              <w:rPr>
                <w:b/>
                <w:color w:val="000000"/>
                <w:sz w:val="16"/>
                <w:szCs w:val="16"/>
              </w:rPr>
              <w:t xml:space="preserve">Tamaño del Cuadro previsto </w:t>
            </w:r>
          </w:p>
        </w:tc>
      </w:tr>
      <w:tr w:rsidR="00915B19">
        <w:trPr>
          <w:cantSplit/>
          <w:tblHeader/>
        </w:trPr>
        <w:tc>
          <w:tcPr>
            <w:tcW w:w="2957"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b/>
                <w:color w:val="000000"/>
                <w:sz w:val="16"/>
                <w:szCs w:val="16"/>
              </w:rPr>
              <w:t>Absoluto</w:t>
            </w:r>
          </w:p>
        </w:tc>
        <w:tc>
          <w:tcPr>
            <w:tcW w:w="2958" w:type="dxa"/>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b/>
                <w:color w:val="000000"/>
                <w:sz w:val="16"/>
                <w:szCs w:val="16"/>
              </w:rPr>
              <w:t>Sub 18</w:t>
            </w:r>
          </w:p>
        </w:tc>
        <w:tc>
          <w:tcPr>
            <w:tcW w:w="2958" w:type="dxa"/>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b/>
                <w:color w:val="000000"/>
                <w:sz w:val="16"/>
                <w:szCs w:val="16"/>
              </w:rPr>
              <w:t xml:space="preserve">Veteranos +40 </w:t>
            </w:r>
          </w:p>
        </w:tc>
      </w:tr>
      <w:tr w:rsidR="00915B19">
        <w:trPr>
          <w:cantSplit/>
          <w:tblHeader/>
        </w:trPr>
        <w:tc>
          <w:tcPr>
            <w:tcW w:w="2957"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color w:val="000000"/>
                <w:sz w:val="16"/>
                <w:szCs w:val="16"/>
              </w:rPr>
              <w:t>32 parejas</w:t>
            </w:r>
          </w:p>
        </w:tc>
        <w:tc>
          <w:tcPr>
            <w:tcW w:w="2958" w:type="dxa"/>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color w:val="000000"/>
                <w:sz w:val="16"/>
                <w:szCs w:val="16"/>
              </w:rPr>
              <w:t>16 parejas</w:t>
            </w:r>
          </w:p>
        </w:tc>
        <w:tc>
          <w:tcPr>
            <w:tcW w:w="2958" w:type="dxa"/>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color w:val="000000"/>
                <w:sz w:val="16"/>
                <w:szCs w:val="16"/>
              </w:rPr>
              <w:t>16 parejas</w:t>
            </w:r>
          </w:p>
        </w:tc>
      </w:tr>
    </w:tbl>
    <w:p w:rsidR="00915B19" w:rsidRDefault="00915B19">
      <w:pPr>
        <w:widowControl w:val="0"/>
        <w:pBdr>
          <w:top w:val="nil"/>
          <w:left w:val="nil"/>
          <w:bottom w:val="nil"/>
          <w:right w:val="nil"/>
          <w:between w:val="nil"/>
        </w:pBdr>
        <w:spacing w:before="132" w:line="408" w:lineRule="auto"/>
        <w:ind w:left="0" w:right="6412" w:hanging="2"/>
        <w:rPr>
          <w:color w:val="000000"/>
        </w:rPr>
      </w:pPr>
    </w:p>
    <w:p w:rsidR="00915B19" w:rsidRDefault="000F4F60">
      <w:pPr>
        <w:widowControl w:val="0"/>
        <w:pBdr>
          <w:top w:val="nil"/>
          <w:left w:val="nil"/>
          <w:bottom w:val="nil"/>
          <w:right w:val="nil"/>
          <w:between w:val="nil"/>
        </w:pBdr>
        <w:spacing w:before="132" w:line="408" w:lineRule="auto"/>
        <w:ind w:left="0" w:right="6412" w:hanging="2"/>
        <w:rPr>
          <w:color w:val="000000"/>
          <w:sz w:val="16"/>
          <w:szCs w:val="16"/>
        </w:rPr>
      </w:pPr>
      <w:r>
        <w:rPr>
          <w:b/>
          <w:color w:val="000000"/>
          <w:sz w:val="16"/>
          <w:szCs w:val="16"/>
        </w:rPr>
        <w:t>Programación prevista</w:t>
      </w:r>
    </w:p>
    <w:p w:rsidR="00915B19" w:rsidRDefault="000F4F60">
      <w:pPr>
        <w:widowControl w:val="0"/>
        <w:numPr>
          <w:ilvl w:val="0"/>
          <w:numId w:val="1"/>
        </w:numPr>
        <w:pBdr>
          <w:top w:val="nil"/>
          <w:left w:val="nil"/>
          <w:bottom w:val="nil"/>
          <w:right w:val="nil"/>
          <w:between w:val="nil"/>
        </w:pBdr>
        <w:spacing w:before="132" w:line="408" w:lineRule="auto"/>
        <w:ind w:left="0" w:right="237" w:hanging="2"/>
        <w:rPr>
          <w:color w:val="000000"/>
          <w:sz w:val="16"/>
          <w:szCs w:val="16"/>
        </w:rPr>
      </w:pPr>
      <w:r>
        <w:rPr>
          <w:color w:val="000000"/>
          <w:sz w:val="16"/>
          <w:szCs w:val="16"/>
        </w:rPr>
        <w:t xml:space="preserve">Viernes día 25/10/24 a partir de las 12h se disputarán las pruebas sub18 y veteranos +40. Todas las parejas que pierdan en 1ª ronda participarán en el cuadro eliminatorio de consolación. </w:t>
      </w:r>
    </w:p>
    <w:p w:rsidR="00915B19" w:rsidRDefault="000F4F60">
      <w:pPr>
        <w:widowControl w:val="0"/>
        <w:pBdr>
          <w:top w:val="nil"/>
          <w:left w:val="nil"/>
          <w:bottom w:val="nil"/>
          <w:right w:val="nil"/>
          <w:between w:val="nil"/>
        </w:pBdr>
        <w:spacing w:before="132" w:line="408" w:lineRule="auto"/>
        <w:ind w:left="0" w:right="237" w:hanging="2"/>
        <w:rPr>
          <w:color w:val="000000"/>
          <w:sz w:val="16"/>
          <w:szCs w:val="16"/>
        </w:rPr>
      </w:pPr>
      <w:r>
        <w:rPr>
          <w:color w:val="000000"/>
          <w:sz w:val="16"/>
          <w:szCs w:val="16"/>
        </w:rPr>
        <w:t>En caso de no poder terminar estas pruebas por falta de luz solar, l</w:t>
      </w:r>
      <w:r>
        <w:rPr>
          <w:color w:val="000000"/>
          <w:sz w:val="16"/>
          <w:szCs w:val="16"/>
        </w:rPr>
        <w:t>a organización se reserva el derecho de finalizar estos cuadros durante el sábado y el domingo. Se decidirá durante el fin de semana, según se desarrolle la competición.</w:t>
      </w:r>
    </w:p>
    <w:p w:rsidR="00915B19" w:rsidRDefault="000F4F60">
      <w:pPr>
        <w:widowControl w:val="0"/>
        <w:numPr>
          <w:ilvl w:val="0"/>
          <w:numId w:val="1"/>
        </w:numPr>
        <w:pBdr>
          <w:top w:val="nil"/>
          <w:left w:val="nil"/>
          <w:bottom w:val="nil"/>
          <w:right w:val="nil"/>
          <w:between w:val="nil"/>
        </w:pBdr>
        <w:spacing w:before="132" w:line="408" w:lineRule="auto"/>
        <w:ind w:left="0" w:right="237" w:hanging="2"/>
        <w:rPr>
          <w:color w:val="000000"/>
          <w:sz w:val="16"/>
          <w:szCs w:val="16"/>
        </w:rPr>
      </w:pPr>
      <w:r>
        <w:rPr>
          <w:color w:val="000000"/>
          <w:sz w:val="16"/>
          <w:szCs w:val="16"/>
        </w:rPr>
        <w:t>Sábado día 26/10/24 a partir de las 9h se disputará la prueba absoluta. Todas las pare</w:t>
      </w:r>
      <w:r>
        <w:rPr>
          <w:color w:val="000000"/>
          <w:sz w:val="16"/>
          <w:szCs w:val="16"/>
        </w:rPr>
        <w:t xml:space="preserve">jas que pierdan en 1ª ronda participarán en el cuadro eliminatorio de consolación. </w:t>
      </w:r>
    </w:p>
    <w:p w:rsidR="00915B19" w:rsidRDefault="000F4F60">
      <w:pPr>
        <w:widowControl w:val="0"/>
        <w:pBdr>
          <w:top w:val="nil"/>
          <w:left w:val="nil"/>
          <w:bottom w:val="nil"/>
          <w:right w:val="nil"/>
          <w:between w:val="nil"/>
        </w:pBdr>
        <w:spacing w:before="132" w:line="408" w:lineRule="auto"/>
        <w:ind w:left="0" w:right="237" w:hanging="2"/>
        <w:rPr>
          <w:color w:val="000000"/>
          <w:sz w:val="16"/>
          <w:szCs w:val="16"/>
        </w:rPr>
      </w:pPr>
      <w:r>
        <w:rPr>
          <w:color w:val="000000"/>
          <w:sz w:val="16"/>
          <w:szCs w:val="16"/>
        </w:rPr>
        <w:t>La organización puede incluir también partidos de veteranos +40 y sub18 en caso de no haber podido finalizar los cuadros por falta de luz solar.</w:t>
      </w:r>
    </w:p>
    <w:p w:rsidR="00915B19" w:rsidRDefault="000F4F60">
      <w:pPr>
        <w:widowControl w:val="0"/>
        <w:numPr>
          <w:ilvl w:val="0"/>
          <w:numId w:val="1"/>
        </w:numPr>
        <w:pBdr>
          <w:top w:val="nil"/>
          <w:left w:val="nil"/>
          <w:bottom w:val="nil"/>
          <w:right w:val="nil"/>
          <w:between w:val="nil"/>
        </w:pBdr>
        <w:spacing w:before="132" w:line="408" w:lineRule="auto"/>
        <w:ind w:left="0" w:right="237" w:hanging="2"/>
        <w:rPr>
          <w:color w:val="000000"/>
          <w:sz w:val="16"/>
          <w:szCs w:val="16"/>
        </w:rPr>
      </w:pPr>
      <w:r>
        <w:rPr>
          <w:color w:val="000000"/>
          <w:sz w:val="16"/>
          <w:szCs w:val="16"/>
        </w:rPr>
        <w:t xml:space="preserve">Domingo día 27/10/24 a partir de las 9h se disputarán las semifinales de la prueba absoluta. A continuación se jugarán las finales. </w:t>
      </w:r>
    </w:p>
    <w:p w:rsidR="00915B19" w:rsidRDefault="000F4F60">
      <w:pPr>
        <w:widowControl w:val="0"/>
        <w:pBdr>
          <w:top w:val="nil"/>
          <w:left w:val="nil"/>
          <w:bottom w:val="nil"/>
          <w:right w:val="nil"/>
          <w:between w:val="nil"/>
        </w:pBdr>
        <w:spacing w:before="132" w:line="408" w:lineRule="auto"/>
        <w:ind w:left="0" w:right="237" w:hanging="2"/>
        <w:rPr>
          <w:color w:val="000000"/>
          <w:sz w:val="16"/>
          <w:szCs w:val="16"/>
        </w:rPr>
      </w:pPr>
      <w:r>
        <w:rPr>
          <w:color w:val="000000"/>
          <w:sz w:val="16"/>
          <w:szCs w:val="16"/>
        </w:rPr>
        <w:t xml:space="preserve">La organización puede incluir también partidos de veteranos +40 y sub18 en caso de no haber podido finalizar los cuadros. </w:t>
      </w:r>
    </w:p>
    <w:p w:rsidR="00915B19" w:rsidRDefault="000F4F60">
      <w:pPr>
        <w:widowControl w:val="0"/>
        <w:pBdr>
          <w:top w:val="nil"/>
          <w:left w:val="nil"/>
          <w:bottom w:val="nil"/>
          <w:right w:val="nil"/>
          <w:between w:val="nil"/>
        </w:pBdr>
        <w:spacing w:before="132" w:line="408" w:lineRule="auto"/>
        <w:ind w:left="0" w:right="237" w:hanging="2"/>
        <w:rPr>
          <w:color w:val="000000"/>
          <w:sz w:val="19"/>
          <w:szCs w:val="19"/>
        </w:rPr>
      </w:pPr>
      <w:r>
        <w:rPr>
          <w:color w:val="000000"/>
          <w:sz w:val="16"/>
          <w:szCs w:val="16"/>
        </w:rPr>
        <w:t>Al finalizar las finales tendrá lugar la entrega de premios.</w:t>
      </w:r>
    </w:p>
    <w:p w:rsidR="00915B19" w:rsidRDefault="00915B19">
      <w:pPr>
        <w:widowControl w:val="0"/>
        <w:pBdr>
          <w:top w:val="nil"/>
          <w:left w:val="nil"/>
          <w:bottom w:val="nil"/>
          <w:right w:val="nil"/>
          <w:between w:val="nil"/>
        </w:pBdr>
        <w:spacing w:before="132" w:line="408" w:lineRule="auto"/>
        <w:ind w:left="0" w:right="237" w:hanging="2"/>
        <w:rPr>
          <w:color w:val="000000"/>
          <w:sz w:val="19"/>
          <w:szCs w:val="19"/>
        </w:rPr>
      </w:pPr>
    </w:p>
    <w:tbl>
      <w:tblPr>
        <w:tblStyle w:val="ad"/>
        <w:tblW w:w="6480"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135"/>
        <w:gridCol w:w="3345"/>
      </w:tblGrid>
      <w:tr w:rsidR="00915B19">
        <w:trPr>
          <w:cantSplit/>
          <w:tblHeader/>
        </w:trPr>
        <w:tc>
          <w:tcPr>
            <w:tcW w:w="313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Nombre de la directora del torneo</w:t>
            </w:r>
          </w:p>
        </w:tc>
        <w:tc>
          <w:tcPr>
            <w:tcW w:w="3345"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Rosa Monjo Xabuch</w:t>
            </w:r>
          </w:p>
        </w:tc>
      </w:tr>
      <w:tr w:rsidR="00915B19">
        <w:trPr>
          <w:cantSplit/>
          <w:tblHeader/>
        </w:trPr>
        <w:tc>
          <w:tcPr>
            <w:tcW w:w="313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 xml:space="preserve">Teléfono de contacto </w:t>
            </w:r>
          </w:p>
        </w:tc>
        <w:tc>
          <w:tcPr>
            <w:tcW w:w="3345" w:type="dxa"/>
          </w:tcPr>
          <w:p w:rsidR="00915B19" w:rsidRDefault="000F4F60">
            <w:pPr>
              <w:widowControl w:val="0"/>
              <w:pBdr>
                <w:top w:val="nil"/>
                <w:left w:val="nil"/>
                <w:bottom w:val="nil"/>
                <w:right w:val="nil"/>
                <w:between w:val="nil"/>
              </w:pBdr>
              <w:spacing w:before="134" w:line="240" w:lineRule="auto"/>
              <w:ind w:left="0" w:hanging="2"/>
              <w:rPr>
                <w:color w:val="000000"/>
                <w:sz w:val="16"/>
                <w:szCs w:val="16"/>
              </w:rPr>
            </w:pPr>
            <w:r>
              <w:rPr>
                <w:rFonts w:ascii="Helvetica Neue" w:eastAsia="Helvetica Neue" w:hAnsi="Helvetica Neue" w:cs="Helvetica Neue"/>
                <w:color w:val="000000"/>
                <w:sz w:val="16"/>
                <w:szCs w:val="16"/>
              </w:rPr>
              <w:t>695 304 628</w:t>
            </w:r>
          </w:p>
        </w:tc>
      </w:tr>
      <w:tr w:rsidR="00915B19">
        <w:trPr>
          <w:cantSplit/>
          <w:tblHeader/>
        </w:trPr>
        <w:tc>
          <w:tcPr>
            <w:tcW w:w="3135"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Correo electrónico</w:t>
            </w:r>
          </w:p>
        </w:tc>
        <w:tc>
          <w:tcPr>
            <w:tcW w:w="3345"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freeplayscp@gmail.com</w:t>
            </w:r>
          </w:p>
        </w:tc>
      </w:tr>
    </w:tbl>
    <w:p w:rsidR="00915B19" w:rsidRDefault="00915B19">
      <w:pPr>
        <w:widowControl w:val="0"/>
        <w:pBdr>
          <w:top w:val="nil"/>
          <w:left w:val="nil"/>
          <w:bottom w:val="nil"/>
          <w:right w:val="nil"/>
          <w:between w:val="nil"/>
        </w:pBdr>
        <w:spacing w:before="145" w:line="240" w:lineRule="auto"/>
        <w:ind w:left="0" w:right="351" w:hanging="2"/>
        <w:rPr>
          <w:color w:val="000000"/>
          <w:sz w:val="19"/>
          <w:szCs w:val="19"/>
        </w:rPr>
      </w:pPr>
    </w:p>
    <w:p w:rsidR="00915B19" w:rsidRDefault="00915B19">
      <w:pPr>
        <w:widowControl w:val="0"/>
        <w:pBdr>
          <w:top w:val="nil"/>
          <w:left w:val="nil"/>
          <w:bottom w:val="nil"/>
          <w:right w:val="nil"/>
          <w:between w:val="nil"/>
        </w:pBdr>
        <w:spacing w:before="145" w:line="240" w:lineRule="auto"/>
        <w:ind w:left="0" w:right="351" w:hanging="2"/>
        <w:rPr>
          <w:color w:val="000000"/>
          <w:sz w:val="19"/>
          <w:szCs w:val="19"/>
        </w:rPr>
      </w:pPr>
    </w:p>
    <w:tbl>
      <w:tblPr>
        <w:tblStyle w:val="ae"/>
        <w:tblW w:w="9630"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370"/>
        <w:gridCol w:w="7260"/>
      </w:tblGrid>
      <w:tr w:rsidR="00915B19">
        <w:trPr>
          <w:cantSplit/>
          <w:trHeight w:val="390"/>
          <w:tblHeader/>
        </w:trPr>
        <w:tc>
          <w:tcPr>
            <w:tcW w:w="9630" w:type="dxa"/>
            <w:gridSpan w:val="2"/>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b/>
                <w:color w:val="000000"/>
                <w:sz w:val="16"/>
                <w:szCs w:val="16"/>
              </w:rPr>
              <w:lastRenderedPageBreak/>
              <w:t>INFORMACIÓN RELATIVA A LAS INSCRIPCIONES</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Cuota de inscripción</w:t>
            </w:r>
          </w:p>
        </w:tc>
        <w:tc>
          <w:tcPr>
            <w:tcW w:w="7260" w:type="dxa"/>
          </w:tcPr>
          <w:p w:rsidR="00915B19" w:rsidRDefault="000F4F60">
            <w:pPr>
              <w:widowControl w:val="0"/>
              <w:pBdr>
                <w:top w:val="nil"/>
                <w:left w:val="nil"/>
                <w:bottom w:val="nil"/>
                <w:right w:val="nil"/>
                <w:between w:val="nil"/>
              </w:pBdr>
              <w:spacing w:line="240" w:lineRule="auto"/>
              <w:ind w:left="0" w:right="162" w:hanging="2"/>
              <w:jc w:val="center"/>
              <w:rPr>
                <w:rFonts w:ascii="Helvetica Neue" w:eastAsia="Helvetica Neue" w:hAnsi="Helvetica Neue" w:cs="Helvetica Neue"/>
                <w:color w:val="000000"/>
                <w:sz w:val="16"/>
                <w:szCs w:val="16"/>
              </w:rPr>
            </w:pPr>
            <w:r>
              <w:rPr>
                <w:rFonts w:ascii="PT Sans" w:eastAsia="PT Sans" w:hAnsi="PT Sans" w:cs="PT Sans"/>
                <w:color w:val="000000"/>
                <w:sz w:val="16"/>
                <w:szCs w:val="16"/>
              </w:rPr>
              <w:t>1 PRUEBA: 25€/persona</w:t>
            </w:r>
          </w:p>
          <w:p w:rsidR="00915B19" w:rsidRDefault="000F4F60">
            <w:pPr>
              <w:widowControl w:val="0"/>
              <w:pBdr>
                <w:top w:val="nil"/>
                <w:left w:val="nil"/>
                <w:bottom w:val="nil"/>
                <w:right w:val="nil"/>
                <w:between w:val="nil"/>
              </w:pBdr>
              <w:spacing w:line="240" w:lineRule="auto"/>
              <w:ind w:left="0" w:right="162" w:hanging="2"/>
              <w:jc w:val="center"/>
              <w:rPr>
                <w:color w:val="000000"/>
                <w:sz w:val="16"/>
                <w:szCs w:val="16"/>
              </w:rPr>
            </w:pPr>
            <w:r>
              <w:rPr>
                <w:rFonts w:ascii="PT Sans" w:eastAsia="PT Sans" w:hAnsi="PT Sans" w:cs="PT Sans"/>
                <w:color w:val="000000"/>
                <w:sz w:val="16"/>
                <w:szCs w:val="16"/>
              </w:rPr>
              <w:t>2 PRUEBAS: 40€/persona</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Remitir por email</w:t>
            </w:r>
          </w:p>
        </w:tc>
        <w:tc>
          <w:tcPr>
            <w:tcW w:w="7260" w:type="dxa"/>
          </w:tcPr>
          <w:p w:rsidR="00915B19" w:rsidRDefault="000F4F60">
            <w:pPr>
              <w:widowControl w:val="0"/>
              <w:pBdr>
                <w:top w:val="nil"/>
                <w:left w:val="nil"/>
                <w:bottom w:val="nil"/>
                <w:right w:val="nil"/>
                <w:between w:val="nil"/>
              </w:pBdr>
              <w:tabs>
                <w:tab w:val="left" w:pos="1766"/>
              </w:tabs>
              <w:spacing w:before="106"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Inscripciones a través del siguiente formulario de google </w:t>
            </w:r>
          </w:p>
          <w:p w:rsidR="00915B19" w:rsidRDefault="000F4F60">
            <w:pPr>
              <w:widowControl w:val="0"/>
              <w:pBdr>
                <w:top w:val="nil"/>
                <w:left w:val="nil"/>
                <w:bottom w:val="nil"/>
                <w:right w:val="nil"/>
                <w:between w:val="nil"/>
              </w:pBdr>
              <w:tabs>
                <w:tab w:val="left" w:pos="1766"/>
              </w:tabs>
              <w:spacing w:before="106" w:line="240" w:lineRule="auto"/>
              <w:ind w:left="0" w:hanging="2"/>
              <w:rPr>
                <w:rFonts w:ascii="Helvetica Neue" w:eastAsia="Helvetica Neue" w:hAnsi="Helvetica Neue" w:cs="Helvetica Neue"/>
                <w:color w:val="000000"/>
                <w:sz w:val="16"/>
                <w:szCs w:val="16"/>
              </w:rPr>
            </w:pPr>
            <w:hyperlink r:id="rId9">
              <w:r>
                <w:rPr>
                  <w:rFonts w:ascii="Helvetica Neue" w:eastAsia="Helvetica Neue" w:hAnsi="Helvetica Neue" w:cs="Helvetica Neue"/>
                  <w:color w:val="1155CC"/>
                  <w:sz w:val="16"/>
                  <w:szCs w:val="16"/>
                  <w:u w:val="single"/>
                </w:rPr>
                <w:t>INSCRIPCIÓN LIGA MAPFRE MENORCA 2024</w:t>
              </w:r>
            </w:hyperlink>
          </w:p>
          <w:p w:rsidR="00915B19" w:rsidRDefault="00915B19">
            <w:pPr>
              <w:widowControl w:val="0"/>
              <w:pBdr>
                <w:top w:val="nil"/>
                <w:left w:val="nil"/>
                <w:bottom w:val="nil"/>
                <w:right w:val="nil"/>
                <w:between w:val="nil"/>
              </w:pBdr>
              <w:tabs>
                <w:tab w:val="left" w:pos="1766"/>
              </w:tabs>
              <w:spacing w:before="106" w:line="240" w:lineRule="auto"/>
              <w:ind w:left="0" w:hanging="2"/>
              <w:rPr>
                <w:rFonts w:ascii="Helvetica Neue" w:eastAsia="Helvetica Neue" w:hAnsi="Helvetica Neue" w:cs="Helvetica Neue"/>
                <w:color w:val="000000"/>
                <w:sz w:val="16"/>
                <w:szCs w:val="16"/>
              </w:rPr>
            </w:pPr>
          </w:p>
          <w:p w:rsidR="00915B19" w:rsidRDefault="000F4F60">
            <w:pPr>
              <w:widowControl w:val="0"/>
              <w:pBdr>
                <w:top w:val="nil"/>
                <w:left w:val="nil"/>
                <w:bottom w:val="nil"/>
                <w:right w:val="nil"/>
                <w:between w:val="nil"/>
              </w:pBdr>
              <w:tabs>
                <w:tab w:val="left" w:pos="1766"/>
              </w:tabs>
              <w:spacing w:before="106"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Una vez realizada la inscripción, se debe realizar el pago:</w:t>
            </w:r>
          </w:p>
          <w:p w:rsidR="00915B19" w:rsidRDefault="000F4F60">
            <w:pPr>
              <w:widowControl w:val="0"/>
              <w:pBdr>
                <w:top w:val="nil"/>
                <w:left w:val="nil"/>
                <w:bottom w:val="nil"/>
                <w:right w:val="nil"/>
                <w:between w:val="nil"/>
              </w:pBdr>
              <w:tabs>
                <w:tab w:val="left" w:pos="1766"/>
              </w:tabs>
              <w:spacing w:before="106"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Número de cuenta “Caixa Colonya” ES93 2056 0014 1220 4382 3323</w:t>
            </w:r>
          </w:p>
          <w:p w:rsidR="00915B19" w:rsidRDefault="00915B19">
            <w:pPr>
              <w:widowControl w:val="0"/>
              <w:pBdr>
                <w:top w:val="nil"/>
                <w:left w:val="nil"/>
                <w:bottom w:val="nil"/>
                <w:right w:val="nil"/>
                <w:between w:val="nil"/>
              </w:pBdr>
              <w:tabs>
                <w:tab w:val="left" w:pos="1766"/>
              </w:tabs>
              <w:spacing w:before="106" w:line="240" w:lineRule="auto"/>
              <w:ind w:left="0" w:hanging="2"/>
              <w:rPr>
                <w:rFonts w:ascii="Helvetica Neue" w:eastAsia="Helvetica Neue" w:hAnsi="Helvetica Neue" w:cs="Helvetica Neue"/>
                <w:color w:val="000000"/>
                <w:sz w:val="16"/>
                <w:szCs w:val="16"/>
              </w:rPr>
            </w:pPr>
          </w:p>
          <w:p w:rsidR="00915B19" w:rsidRDefault="000F4F60">
            <w:pPr>
              <w:widowControl w:val="0"/>
              <w:pBdr>
                <w:top w:val="nil"/>
                <w:left w:val="nil"/>
                <w:bottom w:val="nil"/>
                <w:right w:val="nil"/>
                <w:between w:val="nil"/>
              </w:pBdr>
              <w:tabs>
                <w:tab w:val="left" w:pos="1766"/>
              </w:tabs>
              <w:spacing w:before="106"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Enviar el justificante del pago a </w:t>
            </w:r>
            <w:hyperlink r:id="rId10">
              <w:r>
                <w:rPr>
                  <w:rFonts w:ascii="Helvetica Neue" w:eastAsia="Helvetica Neue" w:hAnsi="Helvetica Neue" w:cs="Helvetica Neue"/>
                  <w:color w:val="000000"/>
                  <w:sz w:val="16"/>
                  <w:szCs w:val="16"/>
                  <w:u w:val="single"/>
                </w:rPr>
                <w:t>freeplayscp@</w:t>
              </w:r>
              <w:r>
                <w:rPr>
                  <w:rFonts w:ascii="Helvetica Neue" w:eastAsia="Helvetica Neue" w:hAnsi="Helvetica Neue" w:cs="Helvetica Neue"/>
                  <w:color w:val="000000"/>
                  <w:sz w:val="16"/>
                  <w:szCs w:val="16"/>
                  <w:u w:val="single"/>
                </w:rPr>
                <w:t>gmail.com</w:t>
              </w:r>
            </w:hyperlink>
          </w:p>
          <w:p w:rsidR="00915B19" w:rsidRDefault="000F4F60">
            <w:pPr>
              <w:widowControl w:val="0"/>
              <w:pBdr>
                <w:top w:val="nil"/>
                <w:left w:val="nil"/>
                <w:bottom w:val="nil"/>
                <w:right w:val="nil"/>
                <w:between w:val="nil"/>
              </w:pBdr>
              <w:tabs>
                <w:tab w:val="left" w:pos="1766"/>
              </w:tabs>
              <w:spacing w:before="106" w:line="240" w:lineRule="auto"/>
              <w:ind w:left="0" w:hanging="2"/>
              <w:rPr>
                <w:color w:val="000000"/>
                <w:sz w:val="16"/>
                <w:szCs w:val="16"/>
              </w:rPr>
            </w:pPr>
            <w:r>
              <w:rPr>
                <w:rFonts w:ascii="Helvetica Neue" w:eastAsia="Helvetica Neue" w:hAnsi="Helvetica Neue" w:cs="Helvetica Neue"/>
                <w:color w:val="000000"/>
                <w:sz w:val="16"/>
                <w:szCs w:val="16"/>
              </w:rPr>
              <w:t xml:space="preserve">En el concepto indicar nombre y apellidos de los jugadores o jugadoras.  </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Fecha límite inscripción</w:t>
            </w:r>
          </w:p>
        </w:tc>
        <w:tc>
          <w:tcPr>
            <w:tcW w:w="726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17/10/2024</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Fecha límite anulación inscripción</w:t>
            </w:r>
          </w:p>
        </w:tc>
        <w:tc>
          <w:tcPr>
            <w:tcW w:w="726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20/10/2024</w:t>
            </w:r>
          </w:p>
        </w:tc>
      </w:tr>
    </w:tbl>
    <w:p w:rsidR="00915B19" w:rsidRDefault="00915B19">
      <w:pPr>
        <w:widowControl w:val="0"/>
        <w:pBdr>
          <w:top w:val="nil"/>
          <w:left w:val="nil"/>
          <w:bottom w:val="nil"/>
          <w:right w:val="nil"/>
          <w:between w:val="nil"/>
        </w:pBdr>
        <w:spacing w:before="145" w:line="240" w:lineRule="auto"/>
        <w:ind w:left="0" w:right="351" w:hanging="2"/>
        <w:rPr>
          <w:color w:val="000000"/>
          <w:sz w:val="19"/>
          <w:szCs w:val="19"/>
        </w:rPr>
      </w:pPr>
    </w:p>
    <w:p w:rsidR="00915B19" w:rsidRDefault="00915B19">
      <w:pPr>
        <w:widowControl w:val="0"/>
        <w:pBdr>
          <w:top w:val="nil"/>
          <w:left w:val="nil"/>
          <w:bottom w:val="nil"/>
          <w:right w:val="nil"/>
          <w:between w:val="nil"/>
        </w:pBdr>
        <w:spacing w:before="145" w:line="240" w:lineRule="auto"/>
        <w:ind w:left="0" w:right="351" w:hanging="2"/>
        <w:rPr>
          <w:color w:val="000000"/>
          <w:sz w:val="19"/>
          <w:szCs w:val="19"/>
        </w:rPr>
      </w:pPr>
    </w:p>
    <w:p w:rsidR="00915B19" w:rsidRDefault="00915B19">
      <w:pPr>
        <w:widowControl w:val="0"/>
        <w:pBdr>
          <w:top w:val="nil"/>
          <w:left w:val="nil"/>
          <w:bottom w:val="nil"/>
          <w:right w:val="nil"/>
          <w:between w:val="nil"/>
        </w:pBdr>
        <w:spacing w:before="145" w:line="240" w:lineRule="auto"/>
        <w:ind w:left="0" w:right="351" w:hanging="2"/>
        <w:rPr>
          <w:color w:val="000000"/>
          <w:sz w:val="19"/>
          <w:szCs w:val="19"/>
        </w:rPr>
      </w:pPr>
    </w:p>
    <w:p w:rsidR="00915B19" w:rsidRDefault="00915B19">
      <w:pPr>
        <w:widowControl w:val="0"/>
        <w:pBdr>
          <w:top w:val="nil"/>
          <w:left w:val="nil"/>
          <w:bottom w:val="nil"/>
          <w:right w:val="nil"/>
          <w:between w:val="nil"/>
        </w:pBdr>
        <w:spacing w:before="145" w:line="240" w:lineRule="auto"/>
        <w:ind w:left="0" w:right="351" w:hanging="2"/>
        <w:rPr>
          <w:color w:val="000000"/>
          <w:sz w:val="19"/>
          <w:szCs w:val="19"/>
        </w:rPr>
      </w:pPr>
    </w:p>
    <w:tbl>
      <w:tblPr>
        <w:tblStyle w:val="af"/>
        <w:tblW w:w="9630"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370"/>
        <w:gridCol w:w="7260"/>
      </w:tblGrid>
      <w:tr w:rsidR="00915B19">
        <w:trPr>
          <w:cantSplit/>
          <w:trHeight w:val="390"/>
          <w:tblHeader/>
        </w:trPr>
        <w:tc>
          <w:tcPr>
            <w:tcW w:w="9630" w:type="dxa"/>
            <w:gridSpan w:val="2"/>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b/>
                <w:color w:val="000000"/>
                <w:sz w:val="16"/>
                <w:szCs w:val="16"/>
              </w:rPr>
              <w:t>OTRA INFORMACIÓN DEL TORNEO</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Pelota</w:t>
            </w:r>
          </w:p>
        </w:tc>
        <w:tc>
          <w:tcPr>
            <w:tcW w:w="7260" w:type="dxa"/>
          </w:tcPr>
          <w:p w:rsidR="00915B19" w:rsidRDefault="000F4F60">
            <w:pPr>
              <w:widowControl w:val="0"/>
              <w:pBdr>
                <w:top w:val="nil"/>
                <w:left w:val="nil"/>
                <w:bottom w:val="nil"/>
                <w:right w:val="nil"/>
                <w:between w:val="nil"/>
              </w:pBdr>
              <w:spacing w:line="240" w:lineRule="auto"/>
              <w:ind w:left="0" w:right="162" w:hanging="2"/>
              <w:jc w:val="center"/>
              <w:rPr>
                <w:color w:val="000000"/>
                <w:sz w:val="16"/>
                <w:szCs w:val="16"/>
              </w:rPr>
            </w:pPr>
            <w:r>
              <w:rPr>
                <w:rFonts w:ascii="Helvetica Neue" w:eastAsia="Helvetica Neue" w:hAnsi="Helvetica Neue" w:cs="Helvetica Neue"/>
                <w:color w:val="000000"/>
                <w:sz w:val="16"/>
                <w:szCs w:val="16"/>
              </w:rPr>
              <w:t>HEAD</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Nombre del fisioterapeuta</w:t>
            </w:r>
          </w:p>
        </w:tc>
        <w:tc>
          <w:tcPr>
            <w:tcW w:w="7260" w:type="dxa"/>
          </w:tcPr>
          <w:p w:rsidR="00915B19" w:rsidRDefault="000F4F60">
            <w:pPr>
              <w:widowControl w:val="0"/>
              <w:pBdr>
                <w:top w:val="nil"/>
                <w:left w:val="nil"/>
                <w:bottom w:val="nil"/>
                <w:right w:val="nil"/>
                <w:between w:val="nil"/>
              </w:pBdr>
              <w:tabs>
                <w:tab w:val="left" w:pos="1766"/>
              </w:tabs>
              <w:spacing w:before="106" w:line="240" w:lineRule="auto"/>
              <w:ind w:left="0" w:hanging="2"/>
              <w:rPr>
                <w:color w:val="000000"/>
                <w:sz w:val="16"/>
                <w:szCs w:val="16"/>
              </w:rPr>
            </w:pPr>
            <w:r>
              <w:rPr>
                <w:rFonts w:ascii="Helvetica Neue" w:eastAsia="Helvetica Neue" w:hAnsi="Helvetica Neue" w:cs="Helvetica Neue"/>
                <w:color w:val="000000"/>
                <w:sz w:val="16"/>
                <w:szCs w:val="16"/>
              </w:rPr>
              <w:t xml:space="preserve">Clínica Activa Menorca - Aitor Serra </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Nombre del juez árbitro</w:t>
            </w:r>
          </w:p>
        </w:tc>
        <w:tc>
          <w:tcPr>
            <w:tcW w:w="726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rFonts w:ascii="Helvetica Neue" w:eastAsia="Helvetica Neue" w:hAnsi="Helvetica Neue" w:cs="Helvetica Neue"/>
                <w:sz w:val="16"/>
                <w:szCs w:val="16"/>
              </w:rPr>
              <w:t>Natalia Saiz Navarro</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Dirección web</w:t>
            </w:r>
          </w:p>
        </w:tc>
        <w:tc>
          <w:tcPr>
            <w:tcW w:w="726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hyperlink r:id="rId11">
              <w:r>
                <w:rPr>
                  <w:color w:val="1155CC"/>
                  <w:sz w:val="16"/>
                  <w:szCs w:val="16"/>
                  <w:u w:val="single"/>
                </w:rPr>
                <w:t>www.ftib.es</w:t>
              </w:r>
            </w:hyperlink>
          </w:p>
        </w:tc>
      </w:tr>
    </w:tbl>
    <w:p w:rsidR="00915B19" w:rsidRDefault="00915B19">
      <w:pPr>
        <w:widowControl w:val="0"/>
        <w:pBdr>
          <w:top w:val="nil"/>
          <w:left w:val="nil"/>
          <w:bottom w:val="nil"/>
          <w:right w:val="nil"/>
          <w:between w:val="nil"/>
        </w:pBdr>
        <w:spacing w:before="145" w:line="240" w:lineRule="auto"/>
        <w:ind w:left="0" w:right="351" w:hanging="2"/>
        <w:rPr>
          <w:color w:val="000000"/>
          <w:sz w:val="19"/>
          <w:szCs w:val="19"/>
        </w:rPr>
      </w:pPr>
    </w:p>
    <w:tbl>
      <w:tblPr>
        <w:tblStyle w:val="af0"/>
        <w:tblW w:w="9630"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370"/>
        <w:gridCol w:w="7260"/>
      </w:tblGrid>
      <w:tr w:rsidR="00915B19">
        <w:trPr>
          <w:cantSplit/>
          <w:trHeight w:val="390"/>
          <w:tblHeader/>
        </w:trPr>
        <w:tc>
          <w:tcPr>
            <w:tcW w:w="9630" w:type="dxa"/>
            <w:gridSpan w:val="2"/>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jc w:val="center"/>
              <w:rPr>
                <w:color w:val="000000"/>
                <w:sz w:val="16"/>
                <w:szCs w:val="16"/>
              </w:rPr>
            </w:pPr>
            <w:r>
              <w:rPr>
                <w:b/>
                <w:color w:val="000000"/>
                <w:sz w:val="16"/>
                <w:szCs w:val="16"/>
              </w:rPr>
              <w:lastRenderedPageBreak/>
              <w:t>OTROS DATOS DE INTERÉS</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Alojamiento 1</w:t>
            </w:r>
          </w:p>
        </w:tc>
        <w:tc>
          <w:tcPr>
            <w:tcW w:w="7260" w:type="dxa"/>
          </w:tcPr>
          <w:p w:rsidR="00915B19" w:rsidRDefault="000F4F60">
            <w:pPr>
              <w:widowControl w:val="0"/>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LAGO RESORT MENORCA (Organizador October Festival):</w:t>
            </w:r>
          </w:p>
          <w:p w:rsidR="00915B19" w:rsidRDefault="000F4F60">
            <w:pPr>
              <w:widowControl w:val="0"/>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Disponen de dos hoteles:</w:t>
            </w:r>
          </w:p>
          <w:p w:rsidR="00915B19" w:rsidRDefault="000F4F60">
            <w:pPr>
              <w:widowControl w:val="0"/>
              <w:numPr>
                <w:ilvl w:val="0"/>
                <w:numId w:val="2"/>
              </w:numPr>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Hotel Casas del Lago (Adults only. A partir de 16 años. Hotel 4 estrellas) </w:t>
            </w:r>
          </w:p>
          <w:p w:rsidR="00915B19" w:rsidRDefault="000F4F60">
            <w:pPr>
              <w:widowControl w:val="0"/>
              <w:numPr>
                <w:ilvl w:val="0"/>
                <w:numId w:val="2"/>
              </w:numPr>
              <w:pBdr>
                <w:top w:val="nil"/>
                <w:left w:val="nil"/>
                <w:bottom w:val="nil"/>
                <w:right w:val="nil"/>
                <w:between w:val="nil"/>
              </w:pBdr>
              <w:spacing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Hotel Suites del Lago (Adults only. A partir de 16 años. Hotel 5 estrellas)</w:t>
            </w:r>
          </w:p>
          <w:p w:rsidR="00915B19" w:rsidRDefault="00915B19">
            <w:pPr>
              <w:widowControl w:val="0"/>
              <w:pBdr>
                <w:top w:val="nil"/>
                <w:left w:val="nil"/>
                <w:bottom w:val="nil"/>
                <w:right w:val="nil"/>
                <w:between w:val="nil"/>
              </w:pBdr>
              <w:spacing w:line="240" w:lineRule="auto"/>
              <w:ind w:left="0" w:hanging="2"/>
              <w:rPr>
                <w:rFonts w:ascii="Helvetica Neue" w:eastAsia="Helvetica Neue" w:hAnsi="Helvetica Neue" w:cs="Helvetica Neue"/>
                <w:color w:val="000000"/>
                <w:sz w:val="16"/>
                <w:szCs w:val="16"/>
              </w:rPr>
            </w:pPr>
          </w:p>
          <w:p w:rsidR="00915B19" w:rsidRDefault="000F4F60">
            <w:pPr>
              <w:widowControl w:val="0"/>
              <w:pBdr>
                <w:top w:val="nil"/>
                <w:left w:val="nil"/>
                <w:bottom w:val="nil"/>
                <w:right w:val="nil"/>
                <w:between w:val="nil"/>
              </w:pBdr>
              <w:spacing w:before="141"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Av/ Circunvalación, Parcela 5</w:t>
            </w:r>
          </w:p>
          <w:p w:rsidR="00915B19" w:rsidRDefault="000F4F60">
            <w:pPr>
              <w:widowControl w:val="0"/>
              <w:pBdr>
                <w:top w:val="nil"/>
                <w:left w:val="nil"/>
                <w:bottom w:val="nil"/>
                <w:right w:val="nil"/>
                <w:between w:val="nil"/>
              </w:pBdr>
              <w:spacing w:before="141" w:line="240" w:lineRule="auto"/>
              <w:ind w:left="0" w:hanging="2"/>
              <w:rPr>
                <w:rFonts w:ascii="Helvetica Neue" w:eastAsia="Helvetica Neue" w:hAnsi="Helvetica Neue" w:cs="Helvetica Neue"/>
                <w:color w:val="000000"/>
                <w:sz w:val="16"/>
                <w:szCs w:val="16"/>
              </w:rPr>
            </w:pPr>
            <w:hyperlink r:id="rId12">
              <w:r>
                <w:rPr>
                  <w:rFonts w:ascii="Helvetica Neue" w:eastAsia="Helvetica Neue" w:hAnsi="Helvetica Neue" w:cs="Helvetica Neue"/>
                  <w:color w:val="000000"/>
                  <w:sz w:val="16"/>
                  <w:szCs w:val="16"/>
                  <w:u w:val="single"/>
                </w:rPr>
                <w:t>reservas@lagoresortmenorca.com</w:t>
              </w:r>
            </w:hyperlink>
          </w:p>
          <w:p w:rsidR="00915B19" w:rsidRDefault="000F4F60">
            <w:pPr>
              <w:widowControl w:val="0"/>
              <w:pBdr>
                <w:top w:val="nil"/>
                <w:left w:val="nil"/>
                <w:bottom w:val="nil"/>
                <w:right w:val="nil"/>
                <w:between w:val="nil"/>
              </w:pBdr>
              <w:spacing w:before="141"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Tlf. 971 38 78 31 </w:t>
            </w:r>
          </w:p>
          <w:p w:rsidR="00915B19" w:rsidRDefault="000F4F60">
            <w:pPr>
              <w:widowControl w:val="0"/>
              <w:pBdr>
                <w:top w:val="nil"/>
                <w:left w:val="nil"/>
                <w:bottom w:val="nil"/>
                <w:right w:val="nil"/>
                <w:between w:val="nil"/>
              </w:pBdr>
              <w:spacing w:before="141"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Hotel a 100m de las pistas.</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Alojamiento 2</w:t>
            </w:r>
          </w:p>
        </w:tc>
        <w:tc>
          <w:tcPr>
            <w:tcW w:w="7260" w:type="dxa"/>
          </w:tcPr>
          <w:p w:rsidR="00915B19" w:rsidRDefault="000F4F60">
            <w:pPr>
              <w:widowControl w:val="0"/>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CAREMA BEACH MENORCA - Hotel 4 estrellas</w:t>
            </w:r>
          </w:p>
          <w:p w:rsidR="00915B19" w:rsidRDefault="000F4F60">
            <w:pPr>
              <w:widowControl w:val="0"/>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hyperlink r:id="rId13">
              <w:r>
                <w:rPr>
                  <w:rFonts w:ascii="Helvetica Neue" w:eastAsia="Helvetica Neue" w:hAnsi="Helvetica Neue" w:cs="Helvetica Neue"/>
                  <w:color w:val="1155CC"/>
                  <w:sz w:val="16"/>
                  <w:szCs w:val="16"/>
                  <w:u w:val="single"/>
                </w:rPr>
                <w:t>https://www.caremahotels.com/es/hoteles/hotel-carema-beach-menorca-en-menorca/</w:t>
              </w:r>
            </w:hyperlink>
          </w:p>
          <w:p w:rsidR="00915B19" w:rsidRDefault="000F4F60">
            <w:pPr>
              <w:widowControl w:val="0"/>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Av/ Circunvalación, S/N, 07769 Cala’n Bosch, Islas Baleares</w:t>
            </w:r>
          </w:p>
          <w:p w:rsidR="00915B19" w:rsidRDefault="000F4F60">
            <w:pPr>
              <w:widowControl w:val="0"/>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hyperlink r:id="rId14">
              <w:r>
                <w:rPr>
                  <w:rFonts w:ascii="Helvetica Neue" w:eastAsia="Helvetica Neue" w:hAnsi="Helvetica Neue" w:cs="Helvetica Neue"/>
                  <w:color w:val="000000"/>
                  <w:sz w:val="16"/>
                  <w:szCs w:val="16"/>
                  <w:u w:val="single"/>
                </w:rPr>
                <w:t>booking@caremahotels.com</w:t>
              </w:r>
            </w:hyperlink>
          </w:p>
          <w:p w:rsidR="00915B19" w:rsidRDefault="000F4F60">
            <w:pPr>
              <w:widowControl w:val="0"/>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Tlf. 971 387 012</w:t>
            </w:r>
          </w:p>
          <w:p w:rsidR="00915B19" w:rsidRDefault="000F4F60">
            <w:pPr>
              <w:widowControl w:val="0"/>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CÓDIGO PROMOCIÓN 10% descuento: </w:t>
            </w:r>
            <w:r>
              <w:rPr>
                <w:rFonts w:ascii="Helvetica Neue" w:eastAsia="Helvetica Neue" w:hAnsi="Helvetica Neue" w:cs="Helvetica Neue"/>
                <w:b/>
                <w:color w:val="000000"/>
                <w:sz w:val="16"/>
                <w:szCs w:val="16"/>
              </w:rPr>
              <w:t>TORNEOTENISPLAYAOCT24</w:t>
            </w:r>
          </w:p>
          <w:p w:rsidR="00915B19" w:rsidRDefault="000F4F60">
            <w:pPr>
              <w:widowControl w:val="0"/>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Al darse de alta en el apartado de Carema friends de la página web se aplica un 5% extra de descuento.</w:t>
            </w:r>
          </w:p>
          <w:p w:rsidR="00915B19" w:rsidRDefault="000F4F60">
            <w:pPr>
              <w:widowControl w:val="0"/>
              <w:pBdr>
                <w:top w:val="nil"/>
                <w:left w:val="nil"/>
                <w:bottom w:val="nil"/>
                <w:right w:val="nil"/>
                <w:between w:val="nil"/>
              </w:pBdr>
              <w:spacing w:before="134" w:line="240" w:lineRule="auto"/>
              <w:ind w:left="0" w:hanging="2"/>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Hotel a 50m de las pistas.</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Otros alojamientos</w:t>
            </w:r>
          </w:p>
        </w:tc>
        <w:tc>
          <w:tcPr>
            <w:tcW w:w="7260" w:type="dxa"/>
          </w:tcPr>
          <w:p w:rsidR="00915B19" w:rsidRDefault="000F4F60">
            <w:pPr>
              <w:widowControl w:val="0"/>
              <w:pBdr>
                <w:top w:val="nil"/>
                <w:left w:val="nil"/>
                <w:bottom w:val="nil"/>
                <w:right w:val="nil"/>
                <w:between w:val="nil"/>
              </w:pBdr>
              <w:spacing w:line="240" w:lineRule="auto"/>
              <w:ind w:left="0" w:hanging="2"/>
              <w:rPr>
                <w:color w:val="000000"/>
                <w:sz w:val="16"/>
                <w:szCs w:val="16"/>
              </w:rPr>
            </w:pPr>
            <w:r>
              <w:rPr>
                <w:color w:val="000000"/>
                <w:sz w:val="16"/>
                <w:szCs w:val="16"/>
              </w:rPr>
              <w:t>La zona dispone de otros alojamientos con los que no tenemos convenio. .</w:t>
            </w: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Alquiler de coches</w:t>
            </w:r>
          </w:p>
        </w:tc>
        <w:tc>
          <w:tcPr>
            <w:tcW w:w="7260" w:type="dxa"/>
          </w:tcPr>
          <w:p w:rsidR="00915B19" w:rsidRDefault="000F4F60">
            <w:pPr>
              <w:widowControl w:val="0"/>
              <w:pBdr>
                <w:top w:val="nil"/>
                <w:left w:val="nil"/>
                <w:bottom w:val="nil"/>
                <w:right w:val="nil"/>
                <w:between w:val="nil"/>
              </w:pBdr>
              <w:spacing w:line="240" w:lineRule="auto"/>
              <w:ind w:left="0" w:hanging="2"/>
              <w:jc w:val="both"/>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TRAMUNTANA CARS</w:t>
            </w:r>
          </w:p>
          <w:p w:rsidR="00915B19" w:rsidRDefault="000F4F60">
            <w:pPr>
              <w:widowControl w:val="0"/>
              <w:pBdr>
                <w:top w:val="nil"/>
                <w:left w:val="nil"/>
                <w:bottom w:val="nil"/>
                <w:right w:val="nil"/>
                <w:between w:val="nil"/>
              </w:pBdr>
              <w:spacing w:line="240" w:lineRule="auto"/>
              <w:ind w:left="0" w:hanging="2"/>
              <w:jc w:val="both"/>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La empresa Tramuntana Cars aplica un descuento del 15% en las reservas a los participantes y sus  acompañantes. </w:t>
            </w:r>
          </w:p>
          <w:p w:rsidR="00915B19" w:rsidRDefault="000F4F60">
            <w:pPr>
              <w:widowControl w:val="0"/>
              <w:pBdr>
                <w:top w:val="nil"/>
                <w:left w:val="nil"/>
                <w:bottom w:val="nil"/>
                <w:right w:val="nil"/>
                <w:between w:val="nil"/>
              </w:pBdr>
              <w:spacing w:line="240" w:lineRule="auto"/>
              <w:ind w:left="0" w:hanging="2"/>
              <w:jc w:val="both"/>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Para beneficiarse de este descuento se debe hacer la reserva a través de la página web y en comentarios poner “FREEPLAY” de esta forma, al realizar el pago se aplicará el descuento. </w:t>
            </w:r>
          </w:p>
          <w:p w:rsidR="00915B19" w:rsidRDefault="00915B19">
            <w:pPr>
              <w:widowControl w:val="0"/>
              <w:pBdr>
                <w:top w:val="nil"/>
                <w:left w:val="nil"/>
                <w:bottom w:val="nil"/>
                <w:right w:val="nil"/>
                <w:between w:val="nil"/>
              </w:pBdr>
              <w:spacing w:line="240" w:lineRule="auto"/>
              <w:ind w:left="0" w:hanging="2"/>
              <w:jc w:val="both"/>
              <w:rPr>
                <w:rFonts w:ascii="Helvetica Neue" w:eastAsia="Helvetica Neue" w:hAnsi="Helvetica Neue" w:cs="Helvetica Neue"/>
                <w:color w:val="000000"/>
                <w:sz w:val="16"/>
                <w:szCs w:val="16"/>
              </w:rPr>
            </w:pPr>
          </w:p>
          <w:p w:rsidR="00915B19" w:rsidRDefault="000F4F60">
            <w:pPr>
              <w:widowControl w:val="0"/>
              <w:pBdr>
                <w:top w:val="nil"/>
                <w:left w:val="nil"/>
                <w:bottom w:val="nil"/>
                <w:right w:val="nil"/>
                <w:between w:val="nil"/>
              </w:pBdr>
              <w:spacing w:line="240" w:lineRule="auto"/>
              <w:ind w:left="0" w:hanging="2"/>
              <w:jc w:val="both"/>
              <w:rPr>
                <w:color w:val="000000"/>
                <w:sz w:val="16"/>
                <w:szCs w:val="16"/>
              </w:rPr>
            </w:pPr>
            <w:hyperlink r:id="rId15">
              <w:r>
                <w:rPr>
                  <w:rFonts w:ascii="Helvetica Neue" w:eastAsia="Helvetica Neue" w:hAnsi="Helvetica Neue" w:cs="Helvetica Neue"/>
                  <w:color w:val="000000"/>
                  <w:sz w:val="16"/>
                  <w:szCs w:val="16"/>
                  <w:u w:val="single"/>
                </w:rPr>
                <w:t>https://tramunt</w:t>
              </w:r>
              <w:r>
                <w:rPr>
                  <w:rFonts w:ascii="Helvetica Neue" w:eastAsia="Helvetica Neue" w:hAnsi="Helvetica Neue" w:cs="Helvetica Neue"/>
                  <w:color w:val="000000"/>
                  <w:sz w:val="16"/>
                  <w:szCs w:val="16"/>
                  <w:u w:val="single"/>
                </w:rPr>
                <w:t>anarentacarmenorca.es</w:t>
              </w:r>
            </w:hyperlink>
            <w:r>
              <w:rPr>
                <w:color w:val="000000"/>
                <w:sz w:val="16"/>
                <w:szCs w:val="16"/>
              </w:rPr>
              <w:t>/</w:t>
            </w:r>
          </w:p>
          <w:p w:rsidR="00915B19" w:rsidRDefault="00915B19">
            <w:pPr>
              <w:widowControl w:val="0"/>
              <w:pBdr>
                <w:top w:val="nil"/>
                <w:left w:val="nil"/>
                <w:bottom w:val="nil"/>
                <w:right w:val="nil"/>
                <w:between w:val="nil"/>
              </w:pBdr>
              <w:spacing w:line="240" w:lineRule="auto"/>
              <w:ind w:left="0" w:hanging="2"/>
              <w:jc w:val="both"/>
              <w:rPr>
                <w:color w:val="000000"/>
                <w:sz w:val="16"/>
                <w:szCs w:val="16"/>
              </w:rPr>
            </w:pPr>
          </w:p>
        </w:tc>
      </w:tr>
      <w:tr w:rsidR="00915B19">
        <w:trPr>
          <w:cantSplit/>
          <w:tblHeader/>
        </w:trPr>
        <w:tc>
          <w:tcPr>
            <w:tcW w:w="2370" w:type="dxa"/>
            <w:tcMar>
              <w:top w:w="100" w:type="dxa"/>
              <w:left w:w="100" w:type="dxa"/>
              <w:bottom w:w="100" w:type="dxa"/>
              <w:right w:w="100" w:type="dxa"/>
            </w:tcMar>
          </w:tcPr>
          <w:p w:rsidR="00915B19" w:rsidRDefault="000F4F60">
            <w:pPr>
              <w:widowControl w:val="0"/>
              <w:pBdr>
                <w:top w:val="nil"/>
                <w:left w:val="nil"/>
                <w:bottom w:val="nil"/>
                <w:right w:val="nil"/>
                <w:between w:val="nil"/>
              </w:pBdr>
              <w:spacing w:line="240" w:lineRule="auto"/>
              <w:ind w:left="0" w:hanging="2"/>
              <w:rPr>
                <w:color w:val="000000"/>
                <w:sz w:val="16"/>
                <w:szCs w:val="16"/>
              </w:rPr>
            </w:pPr>
            <w:r>
              <w:rPr>
                <w:b/>
                <w:color w:val="000000"/>
                <w:sz w:val="16"/>
                <w:szCs w:val="16"/>
              </w:rPr>
              <w:t>Observaciones adicionales</w:t>
            </w:r>
          </w:p>
        </w:tc>
        <w:tc>
          <w:tcPr>
            <w:tcW w:w="7260" w:type="dxa"/>
          </w:tcPr>
          <w:p w:rsidR="00915B19" w:rsidRDefault="000F4F60">
            <w:pPr>
              <w:widowControl w:val="0"/>
              <w:pBdr>
                <w:top w:val="nil"/>
                <w:left w:val="nil"/>
                <w:bottom w:val="nil"/>
                <w:right w:val="nil"/>
                <w:between w:val="nil"/>
              </w:pBdr>
              <w:spacing w:line="360" w:lineRule="auto"/>
              <w:ind w:left="0" w:hanging="2"/>
              <w:jc w:val="both"/>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La prueba de la Liga Mapfre Menorca se incluye dentro de un macro evento deportivo llamado “OCTOBER FESTIVAL” donde coinciden los deportes al aire libre más importantes de la isla   como por ejemplo Trail run, BTT, Windsurf, Paddle Surf, etc.</w:t>
            </w:r>
          </w:p>
          <w:p w:rsidR="00915B19" w:rsidRDefault="000F4F60">
            <w:pPr>
              <w:widowControl w:val="0"/>
              <w:pBdr>
                <w:top w:val="nil"/>
                <w:left w:val="nil"/>
                <w:bottom w:val="nil"/>
                <w:right w:val="nil"/>
                <w:between w:val="nil"/>
              </w:pBdr>
              <w:spacing w:line="360" w:lineRule="auto"/>
              <w:ind w:left="0" w:hanging="2"/>
              <w:jc w:val="both"/>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El viernes po</w:t>
            </w:r>
            <w:r>
              <w:rPr>
                <w:rFonts w:ascii="Helvetica Neue" w:eastAsia="Helvetica Neue" w:hAnsi="Helvetica Neue" w:cs="Helvetica Neue"/>
                <w:color w:val="000000"/>
                <w:sz w:val="16"/>
                <w:szCs w:val="16"/>
              </w:rPr>
              <w:t>r la tarde se realizará la presentación del evento junto con algunos conciertos.</w:t>
            </w:r>
          </w:p>
          <w:p w:rsidR="00915B19" w:rsidRDefault="000F4F60">
            <w:pPr>
              <w:widowControl w:val="0"/>
              <w:pBdr>
                <w:top w:val="nil"/>
                <w:left w:val="nil"/>
                <w:bottom w:val="nil"/>
                <w:right w:val="nil"/>
                <w:between w:val="nil"/>
              </w:pBdr>
              <w:spacing w:line="360" w:lineRule="auto"/>
              <w:ind w:left="0" w:hanging="2"/>
              <w:jc w:val="both"/>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Durante todo el sábado se colocará mercadillo y casetas de comida y bebida ubicadas frente al hotel Casas del Lago.</w:t>
            </w:r>
          </w:p>
          <w:p w:rsidR="00915B19" w:rsidRDefault="000F4F60">
            <w:pPr>
              <w:widowControl w:val="0"/>
              <w:pBdr>
                <w:top w:val="nil"/>
                <w:left w:val="nil"/>
                <w:bottom w:val="nil"/>
                <w:right w:val="nil"/>
                <w:between w:val="nil"/>
              </w:pBdr>
              <w:spacing w:line="360" w:lineRule="auto"/>
              <w:ind w:left="0" w:hanging="2"/>
              <w:jc w:val="both"/>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Además la tarde del sábado se realiza la entrega de premios</w:t>
            </w:r>
            <w:r>
              <w:rPr>
                <w:rFonts w:ascii="Helvetica Neue" w:eastAsia="Helvetica Neue" w:hAnsi="Helvetica Neue" w:cs="Helvetica Neue"/>
                <w:color w:val="000000"/>
                <w:sz w:val="16"/>
                <w:szCs w:val="16"/>
              </w:rPr>
              <w:t xml:space="preserve"> de la mayoría de competiciones (excepto tenis playa) y se finaliza el evento con varios conciertos y una sesión de música al aire libre. </w:t>
            </w:r>
          </w:p>
        </w:tc>
      </w:tr>
    </w:tbl>
    <w:p w:rsidR="00915B19" w:rsidRDefault="00915B19">
      <w:pPr>
        <w:widowControl w:val="0"/>
        <w:pBdr>
          <w:top w:val="nil"/>
          <w:left w:val="nil"/>
          <w:bottom w:val="nil"/>
          <w:right w:val="nil"/>
          <w:between w:val="nil"/>
        </w:pBdr>
        <w:spacing w:before="145" w:line="240" w:lineRule="auto"/>
        <w:ind w:left="0" w:right="351" w:hanging="2"/>
        <w:rPr>
          <w:color w:val="000000"/>
          <w:sz w:val="19"/>
          <w:szCs w:val="19"/>
        </w:rPr>
      </w:pPr>
    </w:p>
    <w:sectPr w:rsidR="00915B19">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charset w:val="00"/>
    <w:family w:val="auto"/>
    <w:pitch w:val="default"/>
  </w:font>
  <w:font w:name="PT Sans">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3177DC"/>
    <w:multiLevelType w:val="multilevel"/>
    <w:tmpl w:val="2D8A4CF6"/>
    <w:lvl w:ilvl="0">
      <w:start w:val="1"/>
      <w:numFmt w:val="bullet"/>
      <w:lvlText w:val="-"/>
      <w:lvlJc w:val="left"/>
      <w:pPr>
        <w:ind w:left="720" w:hanging="360"/>
      </w:pPr>
      <w:rPr>
        <w:u w:val="none"/>
        <w:vertAlign w:val="baseline"/>
      </w:rPr>
    </w:lvl>
    <w:lvl w:ilvl="1">
      <w:start w:val="1"/>
      <w:numFmt w:val="bullet"/>
      <w:lvlText w:val="-"/>
      <w:lvlJc w:val="left"/>
      <w:pPr>
        <w:ind w:left="1440" w:hanging="360"/>
      </w:pPr>
      <w:rPr>
        <w:u w:val="none"/>
        <w:vertAlign w:val="baseline"/>
      </w:rPr>
    </w:lvl>
    <w:lvl w:ilvl="2">
      <w:start w:val="1"/>
      <w:numFmt w:val="bullet"/>
      <w:lvlText w:val="-"/>
      <w:lvlJc w:val="left"/>
      <w:pPr>
        <w:ind w:left="2160" w:hanging="360"/>
      </w:pPr>
      <w:rPr>
        <w:u w:val="none"/>
        <w:vertAlign w:val="baseline"/>
      </w:rPr>
    </w:lvl>
    <w:lvl w:ilvl="3">
      <w:start w:val="1"/>
      <w:numFmt w:val="bullet"/>
      <w:lvlText w:val="-"/>
      <w:lvlJc w:val="left"/>
      <w:pPr>
        <w:ind w:left="2880" w:hanging="360"/>
      </w:pPr>
      <w:rPr>
        <w:u w:val="none"/>
        <w:vertAlign w:val="baseline"/>
      </w:rPr>
    </w:lvl>
    <w:lvl w:ilvl="4">
      <w:start w:val="1"/>
      <w:numFmt w:val="bullet"/>
      <w:lvlText w:val="-"/>
      <w:lvlJc w:val="left"/>
      <w:pPr>
        <w:ind w:left="3600" w:hanging="360"/>
      </w:pPr>
      <w:rPr>
        <w:u w:val="none"/>
        <w:vertAlign w:val="baseline"/>
      </w:rPr>
    </w:lvl>
    <w:lvl w:ilvl="5">
      <w:start w:val="1"/>
      <w:numFmt w:val="bullet"/>
      <w:lvlText w:val="-"/>
      <w:lvlJc w:val="left"/>
      <w:pPr>
        <w:ind w:left="4320" w:hanging="360"/>
      </w:pPr>
      <w:rPr>
        <w:u w:val="none"/>
        <w:vertAlign w:val="baseline"/>
      </w:rPr>
    </w:lvl>
    <w:lvl w:ilvl="6">
      <w:start w:val="1"/>
      <w:numFmt w:val="bullet"/>
      <w:lvlText w:val="-"/>
      <w:lvlJc w:val="left"/>
      <w:pPr>
        <w:ind w:left="5040" w:hanging="360"/>
      </w:pPr>
      <w:rPr>
        <w:u w:val="none"/>
        <w:vertAlign w:val="baseline"/>
      </w:rPr>
    </w:lvl>
    <w:lvl w:ilvl="7">
      <w:start w:val="1"/>
      <w:numFmt w:val="bullet"/>
      <w:lvlText w:val="-"/>
      <w:lvlJc w:val="left"/>
      <w:pPr>
        <w:ind w:left="5760" w:hanging="360"/>
      </w:pPr>
      <w:rPr>
        <w:u w:val="none"/>
        <w:vertAlign w:val="baseline"/>
      </w:rPr>
    </w:lvl>
    <w:lvl w:ilvl="8">
      <w:start w:val="1"/>
      <w:numFmt w:val="bullet"/>
      <w:lvlText w:val="-"/>
      <w:lvlJc w:val="left"/>
      <w:pPr>
        <w:ind w:left="6480" w:hanging="360"/>
      </w:pPr>
      <w:rPr>
        <w:u w:val="none"/>
        <w:vertAlign w:val="baseline"/>
      </w:rPr>
    </w:lvl>
  </w:abstractNum>
  <w:abstractNum w:abstractNumId="1" w15:restartNumberingAfterBreak="0">
    <w:nsid w:val="78BE63A9"/>
    <w:multiLevelType w:val="multilevel"/>
    <w:tmpl w:val="0A4C770A"/>
    <w:lvl w:ilvl="0">
      <w:start w:val="1"/>
      <w:numFmt w:val="bullet"/>
      <w:lvlText w:val="-"/>
      <w:lvlJc w:val="left"/>
      <w:pPr>
        <w:ind w:left="720" w:hanging="360"/>
      </w:pPr>
      <w:rPr>
        <w:u w:val="none"/>
        <w:vertAlign w:val="baseline"/>
      </w:rPr>
    </w:lvl>
    <w:lvl w:ilvl="1">
      <w:start w:val="1"/>
      <w:numFmt w:val="bullet"/>
      <w:lvlText w:val="-"/>
      <w:lvlJc w:val="left"/>
      <w:pPr>
        <w:ind w:left="1440" w:hanging="360"/>
      </w:pPr>
      <w:rPr>
        <w:u w:val="none"/>
        <w:vertAlign w:val="baseline"/>
      </w:rPr>
    </w:lvl>
    <w:lvl w:ilvl="2">
      <w:start w:val="1"/>
      <w:numFmt w:val="bullet"/>
      <w:lvlText w:val="-"/>
      <w:lvlJc w:val="left"/>
      <w:pPr>
        <w:ind w:left="2160" w:hanging="360"/>
      </w:pPr>
      <w:rPr>
        <w:u w:val="none"/>
        <w:vertAlign w:val="baseline"/>
      </w:rPr>
    </w:lvl>
    <w:lvl w:ilvl="3">
      <w:start w:val="1"/>
      <w:numFmt w:val="bullet"/>
      <w:lvlText w:val="-"/>
      <w:lvlJc w:val="left"/>
      <w:pPr>
        <w:ind w:left="2880" w:hanging="360"/>
      </w:pPr>
      <w:rPr>
        <w:u w:val="none"/>
        <w:vertAlign w:val="baseline"/>
      </w:rPr>
    </w:lvl>
    <w:lvl w:ilvl="4">
      <w:start w:val="1"/>
      <w:numFmt w:val="bullet"/>
      <w:lvlText w:val="-"/>
      <w:lvlJc w:val="left"/>
      <w:pPr>
        <w:ind w:left="3600" w:hanging="360"/>
      </w:pPr>
      <w:rPr>
        <w:u w:val="none"/>
        <w:vertAlign w:val="baseline"/>
      </w:rPr>
    </w:lvl>
    <w:lvl w:ilvl="5">
      <w:start w:val="1"/>
      <w:numFmt w:val="bullet"/>
      <w:lvlText w:val="-"/>
      <w:lvlJc w:val="left"/>
      <w:pPr>
        <w:ind w:left="4320" w:hanging="360"/>
      </w:pPr>
      <w:rPr>
        <w:u w:val="none"/>
        <w:vertAlign w:val="baseline"/>
      </w:rPr>
    </w:lvl>
    <w:lvl w:ilvl="6">
      <w:start w:val="1"/>
      <w:numFmt w:val="bullet"/>
      <w:lvlText w:val="-"/>
      <w:lvlJc w:val="left"/>
      <w:pPr>
        <w:ind w:left="5040" w:hanging="360"/>
      </w:pPr>
      <w:rPr>
        <w:u w:val="none"/>
        <w:vertAlign w:val="baseline"/>
      </w:rPr>
    </w:lvl>
    <w:lvl w:ilvl="7">
      <w:start w:val="1"/>
      <w:numFmt w:val="bullet"/>
      <w:lvlText w:val="-"/>
      <w:lvlJc w:val="left"/>
      <w:pPr>
        <w:ind w:left="5760" w:hanging="360"/>
      </w:pPr>
      <w:rPr>
        <w:u w:val="none"/>
        <w:vertAlign w:val="baseline"/>
      </w:rPr>
    </w:lvl>
    <w:lvl w:ilvl="8">
      <w:start w:val="1"/>
      <w:numFmt w:val="bullet"/>
      <w:lvlText w:val="-"/>
      <w:lvlJc w:val="left"/>
      <w:pPr>
        <w:ind w:left="6480" w:hanging="360"/>
      </w:pPr>
      <w:rPr>
        <w:u w:val="none"/>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B19"/>
    <w:rsid w:val="000F4F60"/>
    <w:rsid w:val="00915B1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9CF2144-3BCF-4016-B5DD-B10B94BDA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s-ES" w:eastAsia="es-E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ind w:leftChars="-1" w:left="-1" w:hangingChars="1" w:hanging="1"/>
      <w:textDirection w:val="btLr"/>
      <w:textAlignment w:val="top"/>
      <w:outlineLvl w:val="0"/>
    </w:pPr>
    <w:rPr>
      <w:position w:val="-1"/>
      <w:lang/>
    </w:rPr>
  </w:style>
  <w:style w:type="paragraph" w:styleId="Ttulo1">
    <w:name w:val="heading 1"/>
    <w:basedOn w:val="Normal"/>
    <w:next w:val="Normal"/>
    <w:uiPriority w:val="9"/>
    <w:qFormat/>
    <w:pPr>
      <w:keepNext/>
      <w:keepLines/>
      <w:spacing w:before="400" w:after="12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 Normal"/>
    <w:next w:val="TableNormal"/>
    <w:pPr>
      <w:suppressAutoHyphens/>
      <w:ind w:leftChars="-1" w:left="-1" w:hangingChars="1" w:hanging="1"/>
      <w:textDirection w:val="btLr"/>
      <w:textAlignment w:val="top"/>
      <w:outlineLvl w:val="0"/>
    </w:pPr>
    <w:rPr>
      <w:position w:val="-1"/>
      <w:lang/>
    </w:rPr>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table" w:customStyle="1" w:styleId="a1">
    <w:basedOn w:val="TableNormal0"/>
    <w:tblPr>
      <w:tblStyleRowBandSize w:val="1"/>
      <w:tblStyleColBandSize w:val="1"/>
      <w:tblCellMar>
        <w:top w:w="100" w:type="dxa"/>
        <w:left w:w="100" w:type="dxa"/>
        <w:bottom w:w="100" w:type="dxa"/>
        <w:right w:w="10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table" w:customStyle="1" w:styleId="a3">
    <w:basedOn w:val="TableNormal0"/>
    <w:tblPr>
      <w:tblStyleRowBandSize w:val="1"/>
      <w:tblStyleColBandSize w:val="1"/>
      <w:tblCellMar>
        <w:top w:w="100" w:type="dxa"/>
        <w:left w:w="100" w:type="dxa"/>
        <w:bottom w:w="100" w:type="dxa"/>
        <w:right w:w="100" w:type="dxa"/>
      </w:tblCellMar>
    </w:tblPr>
  </w:style>
  <w:style w:type="table" w:customStyle="1" w:styleId="a4">
    <w:basedOn w:val="TableNormal0"/>
    <w:tblPr>
      <w:tblStyleRowBandSize w:val="1"/>
      <w:tblStyleColBandSize w:val="1"/>
      <w:tblCellMar>
        <w:top w:w="100" w:type="dxa"/>
        <w:left w:w="100" w:type="dxa"/>
        <w:bottom w:w="100" w:type="dxa"/>
        <w:right w:w="100" w:type="dxa"/>
      </w:tblCellMar>
    </w:tblPr>
  </w:style>
  <w:style w:type="table" w:customStyle="1" w:styleId="a5">
    <w:basedOn w:val="TableNormal0"/>
    <w:tblPr>
      <w:tblStyleRowBandSize w:val="1"/>
      <w:tblStyleColBandSize w:val="1"/>
      <w:tblCellMar>
        <w:top w:w="100" w:type="dxa"/>
        <w:left w:w="100" w:type="dxa"/>
        <w:bottom w:w="100" w:type="dxa"/>
        <w:right w:w="100" w:type="dxa"/>
      </w:tblCellMar>
    </w:tblPr>
  </w:style>
  <w:style w:type="table" w:customStyle="1" w:styleId="a6">
    <w:basedOn w:val="TableNormal0"/>
    <w:tblPr>
      <w:tblStyleRowBandSize w:val="1"/>
      <w:tblStyleColBandSize w:val="1"/>
      <w:tblCellMar>
        <w:top w:w="100" w:type="dxa"/>
        <w:left w:w="100" w:type="dxa"/>
        <w:bottom w:w="100" w:type="dxa"/>
        <w:right w:w="100" w:type="dxa"/>
      </w:tblCellMar>
    </w:tblPr>
  </w:style>
  <w:style w:type="table" w:customStyle="1" w:styleId="a7">
    <w:basedOn w:val="TableNormal0"/>
    <w:tblPr>
      <w:tblStyleRowBandSize w:val="1"/>
      <w:tblStyleColBandSize w:val="1"/>
      <w:tblCellMar>
        <w:top w:w="100" w:type="dxa"/>
        <w:left w:w="100" w:type="dxa"/>
        <w:bottom w:w="100" w:type="dxa"/>
        <w:right w:w="100" w:type="dxa"/>
      </w:tblCellMar>
    </w:tblPr>
  </w:style>
  <w:style w:type="table" w:customStyle="1" w:styleId="a8">
    <w:basedOn w:val="TableNormal0"/>
    <w:tblPr>
      <w:tblStyleRowBandSize w:val="1"/>
      <w:tblStyleColBandSize w:val="1"/>
      <w:tblCellMar>
        <w:top w:w="100" w:type="dxa"/>
        <w:left w:w="100" w:type="dxa"/>
        <w:bottom w:w="100" w:type="dxa"/>
        <w:right w:w="100" w:type="dxa"/>
      </w:tblCellMar>
    </w:tblPr>
  </w:style>
  <w:style w:type="table" w:customStyle="1" w:styleId="a9">
    <w:basedOn w:val="TableNormal0"/>
    <w:tblPr>
      <w:tblStyleRowBandSize w:val="1"/>
      <w:tblStyleColBandSize w:val="1"/>
      <w:tblCellMar>
        <w:top w:w="100" w:type="dxa"/>
        <w:left w:w="100" w:type="dxa"/>
        <w:bottom w:w="100" w:type="dxa"/>
        <w:right w:w="100" w:type="dxa"/>
      </w:tblCellMar>
    </w:tblPr>
  </w:style>
  <w:style w:type="table" w:customStyle="1" w:styleId="aa">
    <w:basedOn w:val="TableNormal0"/>
    <w:tblPr>
      <w:tblStyleRowBandSize w:val="1"/>
      <w:tblStyleColBandSize w:val="1"/>
      <w:tblCellMar>
        <w:top w:w="100" w:type="dxa"/>
        <w:left w:w="100" w:type="dxa"/>
        <w:bottom w:w="100" w:type="dxa"/>
        <w:right w:w="100" w:type="dxa"/>
      </w:tblCellMar>
    </w:tblPr>
  </w:style>
  <w:style w:type="table" w:customStyle="1" w:styleId="ab">
    <w:basedOn w:val="TableNormal0"/>
    <w:tblPr>
      <w:tblStyleRowBandSize w:val="1"/>
      <w:tblStyleColBandSize w:val="1"/>
      <w:tblCellMar>
        <w:top w:w="100" w:type="dxa"/>
        <w:left w:w="100" w:type="dxa"/>
        <w:bottom w:w="100" w:type="dxa"/>
        <w:right w:w="100" w:type="dxa"/>
      </w:tblCellMar>
    </w:tblPr>
  </w:style>
  <w:style w:type="table" w:customStyle="1" w:styleId="ac">
    <w:basedOn w:val="TableNormal0"/>
    <w:tblPr>
      <w:tblStyleRowBandSize w:val="1"/>
      <w:tblStyleColBandSize w:val="1"/>
      <w:tblCellMar>
        <w:top w:w="100" w:type="dxa"/>
        <w:left w:w="100" w:type="dxa"/>
        <w:bottom w:w="100" w:type="dxa"/>
        <w:right w:w="100" w:type="dxa"/>
      </w:tblCellMar>
    </w:tblPr>
  </w:style>
  <w:style w:type="table" w:customStyle="1" w:styleId="ad">
    <w:basedOn w:val="TableNormal0"/>
    <w:tblPr>
      <w:tblStyleRowBandSize w:val="1"/>
      <w:tblStyleColBandSize w:val="1"/>
      <w:tblCellMar>
        <w:top w:w="100" w:type="dxa"/>
        <w:left w:w="100" w:type="dxa"/>
        <w:bottom w:w="100" w:type="dxa"/>
        <w:right w:w="100" w:type="dxa"/>
      </w:tblCellMar>
    </w:tblPr>
  </w:style>
  <w:style w:type="table" w:customStyle="1" w:styleId="ae">
    <w:basedOn w:val="TableNormal0"/>
    <w:tblPr>
      <w:tblStyleRowBandSize w:val="1"/>
      <w:tblStyleColBandSize w:val="1"/>
      <w:tblCellMar>
        <w:top w:w="100" w:type="dxa"/>
        <w:left w:w="100" w:type="dxa"/>
        <w:bottom w:w="100" w:type="dxa"/>
        <w:right w:w="100" w:type="dxa"/>
      </w:tblCellMar>
    </w:tblPr>
  </w:style>
  <w:style w:type="table" w:customStyle="1" w:styleId="af">
    <w:basedOn w:val="TableNormal0"/>
    <w:tblPr>
      <w:tblStyleRowBandSize w:val="1"/>
      <w:tblStyleColBandSize w:val="1"/>
      <w:tblCellMar>
        <w:top w:w="100" w:type="dxa"/>
        <w:left w:w="100" w:type="dxa"/>
        <w:bottom w:w="100" w:type="dxa"/>
        <w:right w:w="100" w:type="dxa"/>
      </w:tblCellMar>
    </w:tblPr>
  </w:style>
  <w:style w:type="table" w:customStyle="1" w:styleId="af0">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carles.vicens@rfet.es" TargetMode="External"/><Relationship Id="rId13" Type="http://schemas.openxmlformats.org/officeDocument/2006/relationships/hyperlink" Target="https://www.caremahotels.com/es/hoteles/hotel-carema-beach-menorca-en-menorca/" TargetMode="Externa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hyperlink" Target="mailto:reservas@lagoresortmenorca.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http://www.ftib.es" TargetMode="External"/><Relationship Id="rId5" Type="http://schemas.openxmlformats.org/officeDocument/2006/relationships/webSettings" Target="webSettings.xml"/><Relationship Id="rId15" Type="http://schemas.openxmlformats.org/officeDocument/2006/relationships/hyperlink" Target="https://tramuntanarentacarmenorca.es/" TargetMode="External"/><Relationship Id="rId10" Type="http://schemas.openxmlformats.org/officeDocument/2006/relationships/hyperlink" Target="mailto:freeplayscp@gmail.com" TargetMode="External"/><Relationship Id="rId4" Type="http://schemas.openxmlformats.org/officeDocument/2006/relationships/settings" Target="settings.xml"/><Relationship Id="rId9" Type="http://schemas.openxmlformats.org/officeDocument/2006/relationships/hyperlink" Target="https://docs.google.com/forms/d/13TYO1LbE0qN7oksRGBl_1-Jy6dtP2-V2FN5qXRQ31zo/edit" TargetMode="External"/><Relationship Id="rId14" Type="http://schemas.openxmlformats.org/officeDocument/2006/relationships/hyperlink" Target="mailto:booking@caremahote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D6oTx8uSl/yB7ml6bAVLLPBiCQ==">CgMxLjA4AHIhMXlBWnFqSENJRkxBM3VjaDNzb09JaGJKUDZHZzVXZ0tN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888</Words>
  <Characters>4884</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click</dc:creator>
  <cp:lastModifiedBy>SARA</cp:lastModifiedBy>
  <cp:revision>2</cp:revision>
  <dcterms:created xsi:type="dcterms:W3CDTF">2024-08-20T13:49:00Z</dcterms:created>
  <dcterms:modified xsi:type="dcterms:W3CDTF">2024-08-20T13:49:00Z</dcterms:modified>
</cp:coreProperties>
</file>